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9A" w:rsidRPr="002B1E15" w:rsidRDefault="00EB209A" w:rsidP="00EB209A">
      <w:pPr>
        <w:jc w:val="center"/>
        <w:rPr>
          <w:rFonts w:cs="Calibri"/>
        </w:rPr>
      </w:pPr>
      <w:r>
        <w:rPr>
          <w:rFonts w:cs="Calibri"/>
        </w:rPr>
        <w:t>&lt;</w:t>
      </w:r>
      <w:proofErr w:type="spellStart"/>
      <w:r>
        <w:rPr>
          <w:rFonts w:cs="Calibri"/>
        </w:rPr>
        <w:t>Bezeichung</w:t>
      </w:r>
      <w:proofErr w:type="spellEnd"/>
      <w:r>
        <w:rPr>
          <w:rFonts w:cs="Calibri"/>
        </w:rPr>
        <w:t xml:space="preserve"> der Schule&gt;</w:t>
      </w:r>
    </w:p>
    <w:p w:rsidR="00EB209A" w:rsidRPr="002B1E15" w:rsidRDefault="00EB209A" w:rsidP="00EB209A">
      <w:pPr>
        <w:jc w:val="right"/>
        <w:rPr>
          <w:rFonts w:cs="Calibri"/>
        </w:rPr>
      </w:pPr>
    </w:p>
    <w:p w:rsidR="00EB209A" w:rsidRPr="002B1E15" w:rsidRDefault="00EB209A" w:rsidP="00EB209A">
      <w:pPr>
        <w:pStyle w:val="Textkrper2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B209A" w:rsidRPr="002B1E15" w:rsidRDefault="00EB209A" w:rsidP="00EB209A">
      <w:pPr>
        <w:pStyle w:val="Textkrper2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B209A" w:rsidRPr="002B1E15" w:rsidRDefault="00EB209A" w:rsidP="00EB209A">
      <w:pPr>
        <w:pStyle w:val="Textkrper2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B209A" w:rsidRDefault="00EB209A" w:rsidP="00EB209A">
      <w:pPr>
        <w:tabs>
          <w:tab w:val="right" w:pos="0"/>
        </w:tabs>
        <w:jc w:val="center"/>
        <w:rPr>
          <w:rFonts w:eastAsia="Times New Roman" w:cs="Calibri"/>
          <w:b/>
          <w:sz w:val="24"/>
          <w:szCs w:val="28"/>
          <w:lang w:val="de-DE" w:eastAsia="de-DE"/>
        </w:rPr>
      </w:pPr>
      <w:r w:rsidRPr="002B1E15">
        <w:rPr>
          <w:rFonts w:eastAsia="Times New Roman" w:cs="Calibri"/>
          <w:b/>
          <w:sz w:val="24"/>
          <w:szCs w:val="28"/>
          <w:lang w:val="de-DE" w:eastAsia="de-DE"/>
        </w:rPr>
        <w:t xml:space="preserve">Verordnung der Schulleiterin/des Schulleiters vom </w:t>
      </w:r>
      <w:r>
        <w:rPr>
          <w:rFonts w:eastAsia="Times New Roman" w:cs="Calibri"/>
          <w:b/>
          <w:sz w:val="24"/>
          <w:szCs w:val="28"/>
          <w:lang w:val="de-DE" w:eastAsia="de-DE"/>
        </w:rPr>
        <w:t>TT.MM.JJ</w:t>
      </w:r>
    </w:p>
    <w:p w:rsidR="00EB209A" w:rsidRDefault="00EB209A" w:rsidP="00EB209A">
      <w:pPr>
        <w:tabs>
          <w:tab w:val="right" w:pos="0"/>
        </w:tabs>
        <w:jc w:val="center"/>
        <w:rPr>
          <w:rFonts w:eastAsia="Times New Roman" w:cs="Calibri"/>
          <w:b/>
          <w:sz w:val="24"/>
          <w:szCs w:val="28"/>
          <w:lang w:val="de-DE" w:eastAsia="de-DE"/>
        </w:rPr>
      </w:pPr>
      <w:r w:rsidRPr="002B1E15">
        <w:rPr>
          <w:rFonts w:eastAsia="Times New Roman" w:cs="Calibri"/>
          <w:b/>
          <w:sz w:val="24"/>
          <w:szCs w:val="28"/>
          <w:lang w:val="de-DE" w:eastAsia="de-DE"/>
        </w:rPr>
        <w:t xml:space="preserve">betreffend </w:t>
      </w:r>
      <w:r>
        <w:rPr>
          <w:rFonts w:eastAsia="Times New Roman" w:cs="Calibri"/>
          <w:b/>
          <w:sz w:val="24"/>
          <w:szCs w:val="28"/>
          <w:lang w:val="de-DE" w:eastAsia="de-DE"/>
        </w:rPr>
        <w:t xml:space="preserve">Anordnung von Maßnahmen zur Verhinderung </w:t>
      </w:r>
    </w:p>
    <w:p w:rsidR="00EB209A" w:rsidRPr="004769F8" w:rsidRDefault="00EB209A" w:rsidP="00EB209A">
      <w:pPr>
        <w:tabs>
          <w:tab w:val="right" w:pos="0"/>
        </w:tabs>
        <w:jc w:val="center"/>
        <w:rPr>
          <w:rFonts w:eastAsia="Times New Roman" w:cs="Calibri"/>
          <w:b/>
          <w:sz w:val="24"/>
          <w:szCs w:val="28"/>
          <w:lang w:val="de-DE" w:eastAsia="de-DE"/>
        </w:rPr>
      </w:pPr>
      <w:r>
        <w:rPr>
          <w:rFonts w:eastAsia="Times New Roman" w:cs="Calibri"/>
          <w:b/>
          <w:sz w:val="24"/>
          <w:szCs w:val="28"/>
          <w:lang w:val="de-DE" w:eastAsia="de-DE"/>
        </w:rPr>
        <w:t xml:space="preserve">der Verbreitung </w:t>
      </w:r>
      <w:r w:rsidRPr="004769F8">
        <w:rPr>
          <w:rFonts w:eastAsia="Times New Roman" w:cs="Calibri"/>
          <w:b/>
          <w:sz w:val="24"/>
          <w:szCs w:val="28"/>
          <w:lang w:val="de-DE" w:eastAsia="de-DE"/>
        </w:rPr>
        <w:t>von SARS-CoV-</w:t>
      </w:r>
      <w:r>
        <w:rPr>
          <w:rFonts w:eastAsia="Times New Roman" w:cs="Calibri"/>
          <w:b/>
          <w:sz w:val="24"/>
          <w:szCs w:val="28"/>
          <w:lang w:val="de-DE" w:eastAsia="de-DE"/>
        </w:rPr>
        <w:t>2 und COVID-19 im Schulwesen</w:t>
      </w:r>
    </w:p>
    <w:p w:rsidR="00EB209A" w:rsidRPr="002B1E15" w:rsidRDefault="00EB209A" w:rsidP="00EB209A">
      <w:pPr>
        <w:pStyle w:val="Textkrper2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de-AT"/>
        </w:rPr>
      </w:pPr>
    </w:p>
    <w:p w:rsidR="00EB209A" w:rsidRPr="002B1E15" w:rsidRDefault="00EB209A" w:rsidP="00EB209A">
      <w:pPr>
        <w:pStyle w:val="Textkrper2"/>
        <w:spacing w:after="0" w:line="240" w:lineRule="auto"/>
        <w:jc w:val="center"/>
        <w:rPr>
          <w:rFonts w:ascii="Calibri" w:hAnsi="Calibri" w:cs="Calibri"/>
          <w:b/>
          <w:szCs w:val="28"/>
        </w:rPr>
      </w:pPr>
    </w:p>
    <w:p w:rsidR="00EB209A" w:rsidRDefault="00EB209A" w:rsidP="00EB209A">
      <w:pPr>
        <w:tabs>
          <w:tab w:val="right" w:pos="0"/>
        </w:tabs>
        <w:spacing w:line="360" w:lineRule="auto"/>
        <w:rPr>
          <w:rFonts w:cs="Calibri"/>
          <w:sz w:val="24"/>
          <w:szCs w:val="24"/>
        </w:rPr>
      </w:pPr>
      <w:r w:rsidRPr="004769F8">
        <w:rPr>
          <w:rFonts w:cs="Calibri"/>
          <w:sz w:val="24"/>
          <w:szCs w:val="24"/>
        </w:rPr>
        <w:t xml:space="preserve">Gemäß </w:t>
      </w:r>
      <w:r>
        <w:rPr>
          <w:rFonts w:eastAsia="Times New Roman" w:cs="Calibri"/>
          <w:sz w:val="24"/>
          <w:szCs w:val="28"/>
          <w:lang w:val="de-DE" w:eastAsia="de-DE"/>
        </w:rPr>
        <w:t>§ 7 Abs. 2 Z</w:t>
      </w:r>
      <w:r w:rsidRPr="004769F8">
        <w:rPr>
          <w:rFonts w:eastAsia="Times New Roman" w:cs="Calibri"/>
          <w:sz w:val="24"/>
          <w:szCs w:val="28"/>
          <w:lang w:val="de-DE" w:eastAsia="de-DE"/>
        </w:rPr>
        <w:t> 3 der C-</w:t>
      </w:r>
      <w:proofErr w:type="spellStart"/>
      <w:r w:rsidRPr="004769F8">
        <w:rPr>
          <w:rFonts w:eastAsia="Times New Roman" w:cs="Calibri"/>
          <w:sz w:val="24"/>
          <w:szCs w:val="28"/>
          <w:lang w:val="de-DE" w:eastAsia="de-DE"/>
        </w:rPr>
        <w:t>SchVO</w:t>
      </w:r>
      <w:proofErr w:type="spellEnd"/>
      <w:r w:rsidRPr="004769F8">
        <w:rPr>
          <w:rFonts w:eastAsia="Times New Roman" w:cs="Calibri"/>
          <w:sz w:val="24"/>
          <w:szCs w:val="28"/>
          <w:lang w:val="de-DE" w:eastAsia="de-DE"/>
        </w:rPr>
        <w:t xml:space="preserve"> 2022/23, BGBl.</w:t>
      </w:r>
      <w:r>
        <w:rPr>
          <w:rFonts w:eastAsia="Times New Roman" w:cs="Calibri"/>
          <w:sz w:val="24"/>
          <w:szCs w:val="28"/>
          <w:lang w:val="de-DE" w:eastAsia="de-DE"/>
        </w:rPr>
        <w:t xml:space="preserve"> II</w:t>
      </w:r>
      <w:r w:rsidRPr="004769F8">
        <w:rPr>
          <w:rFonts w:eastAsia="Times New Roman" w:cs="Calibri"/>
          <w:sz w:val="24"/>
          <w:szCs w:val="28"/>
          <w:lang w:val="de-DE" w:eastAsia="de-DE"/>
        </w:rPr>
        <w:t xml:space="preserve"> Nr.</w:t>
      </w:r>
      <w:r>
        <w:rPr>
          <w:rFonts w:eastAsia="Times New Roman" w:cs="Calibri"/>
          <w:sz w:val="24"/>
          <w:szCs w:val="28"/>
          <w:lang w:val="de-DE" w:eastAsia="de-DE"/>
        </w:rPr>
        <w:t xml:space="preserve"> 328</w:t>
      </w:r>
      <w:r w:rsidRPr="004769F8">
        <w:rPr>
          <w:rFonts w:eastAsia="Times New Roman" w:cs="Calibri"/>
          <w:sz w:val="24"/>
          <w:szCs w:val="28"/>
          <w:lang w:val="de-DE" w:eastAsia="de-DE"/>
        </w:rPr>
        <w:t>/2022</w:t>
      </w:r>
      <w:r w:rsidRPr="004769F8">
        <w:rPr>
          <w:rFonts w:cs="Calibri"/>
          <w:sz w:val="24"/>
          <w:szCs w:val="24"/>
        </w:rPr>
        <w:t xml:space="preserve"> wird aufgrund des</w:t>
      </w:r>
      <w:r>
        <w:rPr>
          <w:rFonts w:cs="Calibri"/>
          <w:sz w:val="24"/>
          <w:szCs w:val="24"/>
        </w:rPr>
        <w:t xml:space="preserve"> Infektionsgeschehens in der Schule </w:t>
      </w:r>
      <w:r>
        <w:rPr>
          <w:rStyle w:val="Funotenzeichen"/>
          <w:rFonts w:cs="Calibri"/>
          <w:sz w:val="24"/>
          <w:szCs w:val="24"/>
        </w:rPr>
        <w:footnoteReference w:id="1"/>
      </w:r>
      <w:r>
        <w:rPr>
          <w:rFonts w:cs="Calibri"/>
          <w:sz w:val="24"/>
          <w:szCs w:val="24"/>
        </w:rPr>
        <w:t>angeordnet:</w:t>
      </w:r>
    </w:p>
    <w:p w:rsidR="00EB209A" w:rsidRDefault="00EB209A" w:rsidP="00EB209A">
      <w:pPr>
        <w:tabs>
          <w:tab w:val="right" w:pos="0"/>
        </w:tabs>
        <w:spacing w:line="360" w:lineRule="auto"/>
        <w:rPr>
          <w:rFonts w:cs="Calibri"/>
          <w:sz w:val="24"/>
          <w:szCs w:val="24"/>
        </w:rPr>
      </w:pPr>
    </w:p>
    <w:p w:rsidR="00EB209A" w:rsidRPr="002B1E15" w:rsidRDefault="00EB209A" w:rsidP="00EB209A">
      <w:pPr>
        <w:tabs>
          <w:tab w:val="right" w:pos="0"/>
        </w:tabs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Vom &lt;Datum 1&gt; (TT.MM.JJ) bis einschließlich &lt;Datum 2&gt; (TT.MM.JJ)</w:t>
      </w:r>
    </w:p>
    <w:p w:rsidR="00EB209A" w:rsidRDefault="00EB209A" w:rsidP="00EB209A">
      <w:pPr>
        <w:tabs>
          <w:tab w:val="right" w:pos="0"/>
        </w:tabs>
        <w:jc w:val="both"/>
        <w:rPr>
          <w:rFonts w:cs="Calibri"/>
          <w:sz w:val="24"/>
          <w:szCs w:val="24"/>
        </w:rPr>
      </w:pPr>
    </w:p>
    <w:p w:rsidR="00EB209A" w:rsidRDefault="00EB209A" w:rsidP="00EB209A">
      <w:pPr>
        <w:tabs>
          <w:tab w:val="right" w:pos="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&lt; siehe Textbausteine im Anhang&gt;</w:t>
      </w:r>
    </w:p>
    <w:p w:rsidR="00EB209A" w:rsidRPr="004769F8" w:rsidRDefault="00EB209A" w:rsidP="00EB209A">
      <w:pPr>
        <w:tabs>
          <w:tab w:val="right" w:pos="0"/>
        </w:tabs>
        <w:jc w:val="both"/>
        <w:rPr>
          <w:rFonts w:cs="Calibri"/>
          <w:sz w:val="24"/>
          <w:szCs w:val="24"/>
        </w:rPr>
      </w:pPr>
    </w:p>
    <w:p w:rsidR="00EB209A" w:rsidRPr="004769F8" w:rsidRDefault="00EB209A" w:rsidP="00EB209A">
      <w:pPr>
        <w:tabs>
          <w:tab w:val="right" w:pos="0"/>
        </w:tabs>
        <w:spacing w:line="360" w:lineRule="auto"/>
        <w:ind w:left="0"/>
        <w:rPr>
          <w:rFonts w:cs="Calibri"/>
          <w:sz w:val="24"/>
          <w:szCs w:val="24"/>
        </w:rPr>
      </w:pPr>
    </w:p>
    <w:p w:rsidR="00EB209A" w:rsidRPr="004769F8" w:rsidRDefault="00EB209A" w:rsidP="00EB209A">
      <w:pPr>
        <w:tabs>
          <w:tab w:val="right" w:pos="0"/>
        </w:tabs>
        <w:spacing w:line="360" w:lineRule="auto"/>
        <w:ind w:left="0"/>
        <w:rPr>
          <w:rFonts w:cs="Calibri"/>
          <w:sz w:val="24"/>
          <w:szCs w:val="24"/>
        </w:rPr>
      </w:pPr>
    </w:p>
    <w:p w:rsidR="00EB209A" w:rsidRPr="004769F8" w:rsidRDefault="00EB209A" w:rsidP="00EB209A">
      <w:pPr>
        <w:tabs>
          <w:tab w:val="right" w:pos="0"/>
        </w:tabs>
        <w:spacing w:line="360" w:lineRule="auto"/>
        <w:ind w:left="0"/>
        <w:rPr>
          <w:rFonts w:cs="Calibri"/>
        </w:rPr>
      </w:pPr>
    </w:p>
    <w:p w:rsidR="00EB209A" w:rsidRPr="002B1E15" w:rsidRDefault="00EB209A" w:rsidP="00EB209A">
      <w:pPr>
        <w:tabs>
          <w:tab w:val="right" w:pos="0"/>
        </w:tabs>
        <w:spacing w:line="360" w:lineRule="auto"/>
        <w:rPr>
          <w:rFonts w:cs="Calibri"/>
          <w:sz w:val="24"/>
          <w:szCs w:val="24"/>
        </w:rPr>
      </w:pPr>
      <w:r w:rsidRPr="002B1E15">
        <w:rPr>
          <w:rFonts w:cs="Calibri"/>
          <w:sz w:val="24"/>
          <w:szCs w:val="24"/>
        </w:rPr>
        <w:t xml:space="preserve">Diese Verordnung tritt gemäß § 79 </w:t>
      </w:r>
      <w:proofErr w:type="spellStart"/>
      <w:r w:rsidRPr="002B1E15">
        <w:rPr>
          <w:rFonts w:cs="Calibri"/>
          <w:sz w:val="24"/>
          <w:szCs w:val="24"/>
        </w:rPr>
        <w:t>SchUG</w:t>
      </w:r>
      <w:proofErr w:type="spellEnd"/>
      <w:r w:rsidRPr="002B1E15">
        <w:rPr>
          <w:rFonts w:cs="Calibri"/>
          <w:sz w:val="24"/>
          <w:szCs w:val="24"/>
        </w:rPr>
        <w:t xml:space="preserve"> mit dem Ablauf des Tages des Anschlages in der Schule in Kraft</w:t>
      </w:r>
      <w:r>
        <w:rPr>
          <w:rFonts w:cs="Calibri"/>
          <w:sz w:val="24"/>
          <w:szCs w:val="24"/>
        </w:rPr>
        <w:t xml:space="preserve"> und mit Ablauf des &lt;Datum 2&gt; (TT.MM.JJ) außer Kraft</w:t>
      </w:r>
      <w:r w:rsidRPr="002B1E15">
        <w:rPr>
          <w:rFonts w:cs="Calibri"/>
          <w:sz w:val="24"/>
          <w:szCs w:val="24"/>
        </w:rPr>
        <w:t>.</w:t>
      </w:r>
    </w:p>
    <w:p w:rsidR="00EB209A" w:rsidRPr="002B1E15" w:rsidRDefault="00EB209A" w:rsidP="00EB209A">
      <w:pPr>
        <w:tabs>
          <w:tab w:val="right" w:pos="0"/>
        </w:tabs>
        <w:spacing w:line="360" w:lineRule="auto"/>
        <w:rPr>
          <w:rFonts w:cs="Calibri"/>
        </w:rPr>
      </w:pPr>
    </w:p>
    <w:p w:rsidR="00EB209A" w:rsidRPr="002B1E15" w:rsidRDefault="00EB209A" w:rsidP="00EB209A">
      <w:pPr>
        <w:tabs>
          <w:tab w:val="right" w:pos="0"/>
        </w:tabs>
        <w:spacing w:line="360" w:lineRule="auto"/>
        <w:rPr>
          <w:rFonts w:cs="Calibri"/>
        </w:rPr>
      </w:pPr>
    </w:p>
    <w:p w:rsidR="00EB209A" w:rsidRPr="002B1E15" w:rsidRDefault="00EB209A" w:rsidP="00EB209A">
      <w:pPr>
        <w:tabs>
          <w:tab w:val="right" w:pos="0"/>
        </w:tabs>
        <w:spacing w:line="360" w:lineRule="auto"/>
        <w:rPr>
          <w:rFonts w:cs="Calibri"/>
        </w:rPr>
      </w:pPr>
    </w:p>
    <w:p w:rsidR="00EB209A" w:rsidRPr="002B1E15" w:rsidRDefault="00EB209A" w:rsidP="00EB209A">
      <w:pPr>
        <w:tabs>
          <w:tab w:val="right" w:pos="0"/>
        </w:tabs>
        <w:spacing w:line="360" w:lineRule="auto"/>
        <w:ind w:left="0"/>
        <w:rPr>
          <w:rFonts w:cs="Calibri"/>
        </w:rPr>
      </w:pPr>
    </w:p>
    <w:p w:rsidR="00EB209A" w:rsidRPr="002B1E15" w:rsidRDefault="00EB209A" w:rsidP="00EB209A">
      <w:pPr>
        <w:tabs>
          <w:tab w:val="right" w:pos="0"/>
        </w:tabs>
        <w:jc w:val="center"/>
        <w:rPr>
          <w:rFonts w:cs="Calibri"/>
          <w:sz w:val="24"/>
          <w:szCs w:val="24"/>
        </w:rPr>
      </w:pPr>
      <w:r w:rsidRPr="002B1E15">
        <w:rPr>
          <w:rFonts w:cs="Calibri"/>
          <w:sz w:val="24"/>
          <w:szCs w:val="24"/>
        </w:rPr>
        <w:t>...................., .......................... 20</w:t>
      </w:r>
      <w:r>
        <w:rPr>
          <w:rFonts w:cs="Calibri"/>
          <w:sz w:val="24"/>
          <w:szCs w:val="24"/>
        </w:rPr>
        <w:t>x</w:t>
      </w:r>
      <w:r w:rsidRPr="002B1E15">
        <w:rPr>
          <w:rFonts w:cs="Calibri"/>
          <w:sz w:val="24"/>
          <w:szCs w:val="24"/>
        </w:rPr>
        <w:t>x</w:t>
      </w:r>
    </w:p>
    <w:p w:rsidR="00EB209A" w:rsidRPr="002B1E15" w:rsidRDefault="00EB209A" w:rsidP="00EB209A">
      <w:pPr>
        <w:tabs>
          <w:tab w:val="right" w:pos="0"/>
        </w:tabs>
        <w:jc w:val="center"/>
        <w:rPr>
          <w:rFonts w:cs="Calibri"/>
          <w:sz w:val="24"/>
          <w:szCs w:val="24"/>
        </w:rPr>
      </w:pPr>
    </w:p>
    <w:p w:rsidR="00EB209A" w:rsidRDefault="00EB209A" w:rsidP="00EB209A">
      <w:pPr>
        <w:tabs>
          <w:tab w:val="right" w:pos="0"/>
        </w:tabs>
        <w:jc w:val="center"/>
        <w:rPr>
          <w:rFonts w:cs="Calibri"/>
          <w:sz w:val="24"/>
          <w:szCs w:val="24"/>
        </w:rPr>
      </w:pPr>
      <w:r w:rsidRPr="002B1E15">
        <w:rPr>
          <w:rFonts w:cs="Calibri"/>
          <w:sz w:val="24"/>
          <w:szCs w:val="24"/>
        </w:rPr>
        <w:t>Die Schulleiterin/Der Schulleiter</w:t>
      </w:r>
      <w:r w:rsidR="00526AB0">
        <w:rPr>
          <w:rFonts w:cs="Calibri"/>
          <w:sz w:val="24"/>
          <w:szCs w:val="24"/>
        </w:rPr>
        <w:t>:</w:t>
      </w:r>
      <w:bookmarkStart w:id="0" w:name="_GoBack"/>
      <w:bookmarkEnd w:id="0"/>
    </w:p>
    <w:p w:rsidR="00526AB0" w:rsidRDefault="00526AB0" w:rsidP="00EB209A">
      <w:pPr>
        <w:tabs>
          <w:tab w:val="right" w:pos="0"/>
        </w:tabs>
        <w:jc w:val="center"/>
        <w:rPr>
          <w:rFonts w:cs="Calibri"/>
          <w:sz w:val="24"/>
          <w:szCs w:val="24"/>
        </w:rPr>
      </w:pPr>
    </w:p>
    <w:p w:rsidR="00330DC6" w:rsidRDefault="00330DC6">
      <w:pPr>
        <w:spacing w:after="345" w:line="300" w:lineRule="auto"/>
        <w:ind w:left="0"/>
      </w:pPr>
      <w:r>
        <w:br w:type="page"/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5D4414" w:rsidRDefault="00330DC6" w:rsidP="00330DC6">
      <w:pPr>
        <w:rPr>
          <w:rFonts w:cs="Calibri"/>
          <w:b/>
          <w:sz w:val="28"/>
          <w:szCs w:val="24"/>
        </w:rPr>
      </w:pPr>
      <w:r w:rsidRPr="005D4414">
        <w:rPr>
          <w:rFonts w:cs="Calibri"/>
          <w:b/>
          <w:sz w:val="28"/>
          <w:szCs w:val="24"/>
        </w:rPr>
        <w:t>Textbausteine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5D4414" w:rsidRDefault="00330DC6" w:rsidP="00330DC6">
      <w:pPr>
        <w:rPr>
          <w:rFonts w:cs="Calibri"/>
          <w:sz w:val="24"/>
          <w:szCs w:val="24"/>
          <w:u w:val="single"/>
        </w:rPr>
      </w:pPr>
      <w:r w:rsidRPr="005D4414">
        <w:rPr>
          <w:rFonts w:cs="Calibri"/>
          <w:sz w:val="24"/>
          <w:szCs w:val="24"/>
          <w:u w:val="single"/>
        </w:rPr>
        <w:t>Anordnung von Masken – au</w:t>
      </w:r>
      <w:r>
        <w:rPr>
          <w:rFonts w:cs="Calibri"/>
          <w:sz w:val="24"/>
          <w:szCs w:val="24"/>
          <w:u w:val="single"/>
        </w:rPr>
        <w:t>ß</w:t>
      </w:r>
      <w:r w:rsidRPr="005D4414">
        <w:rPr>
          <w:rFonts w:cs="Calibri"/>
          <w:sz w:val="24"/>
          <w:szCs w:val="24"/>
          <w:u w:val="single"/>
        </w:rPr>
        <w:t>erhalb der Klassen und Unterrichtsräume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8C466B" w:rsidRDefault="00330DC6" w:rsidP="00330DC6">
      <w:pPr>
        <w:rPr>
          <w:rFonts w:cs="Calibri"/>
          <w:i/>
          <w:sz w:val="24"/>
          <w:szCs w:val="24"/>
        </w:rPr>
      </w:pPr>
      <w:r w:rsidRPr="008C466B">
        <w:rPr>
          <w:rFonts w:cs="Calibri"/>
          <w:i/>
          <w:sz w:val="24"/>
          <w:szCs w:val="24"/>
        </w:rPr>
        <w:t>„haben im Schulgebäude außerhalb der Klassen- und Gruppenräume alle Schülerinnen und Schüler bis einschließlich der 8. Schulstufe einen MNS, Schülerinnen und Schüler ab der 9. Schulstufe sowie das Lehr- und Verwaltungspersonal eine FFP-2 Maske, zu tragen. Alle anderen Personen haben während des gesamten Aufenthalts in der Schule eine FFP-2 Maske zu tragen“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5D4414" w:rsidRDefault="00330DC6" w:rsidP="00330DC6">
      <w:pPr>
        <w:rPr>
          <w:rFonts w:cs="Calibri"/>
          <w:sz w:val="24"/>
          <w:szCs w:val="24"/>
          <w:u w:val="single"/>
        </w:rPr>
      </w:pPr>
      <w:r w:rsidRPr="005D4414">
        <w:rPr>
          <w:rFonts w:cs="Calibri"/>
          <w:sz w:val="24"/>
          <w:szCs w:val="24"/>
          <w:u w:val="single"/>
        </w:rPr>
        <w:t>Allgemeine Anordnung von Masken/MNS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8C466B" w:rsidRDefault="00330DC6" w:rsidP="00330DC6">
      <w:pPr>
        <w:rPr>
          <w:rFonts w:cs="Calibri"/>
          <w:i/>
          <w:sz w:val="24"/>
          <w:szCs w:val="24"/>
        </w:rPr>
      </w:pPr>
      <w:r w:rsidRPr="008C466B">
        <w:rPr>
          <w:rFonts w:cs="Calibri"/>
          <w:i/>
          <w:sz w:val="24"/>
          <w:szCs w:val="24"/>
        </w:rPr>
        <w:t>„haben alle Personen während des gesamten Aufenthalts im Schulgebäude eine FFP-2 Ma</w:t>
      </w:r>
      <w:r>
        <w:rPr>
          <w:rFonts w:cs="Calibri"/>
          <w:i/>
          <w:sz w:val="24"/>
          <w:szCs w:val="24"/>
        </w:rPr>
        <w:t>s</w:t>
      </w:r>
      <w:r w:rsidRPr="008C466B">
        <w:rPr>
          <w:rFonts w:cs="Calibri"/>
          <w:i/>
          <w:sz w:val="24"/>
          <w:szCs w:val="24"/>
        </w:rPr>
        <w:t>ke zu tragen, ausgenommen Schülerinnen und bis einschließlich der 8. Schulstufe, die einen MNS zu tragen haben.</w:t>
      </w:r>
      <w:r w:rsidRPr="008C466B">
        <w:rPr>
          <w:rStyle w:val="Funotenzeichen"/>
          <w:rFonts w:cs="Calibri"/>
          <w:i/>
          <w:sz w:val="24"/>
          <w:szCs w:val="24"/>
        </w:rPr>
        <w:footnoteReference w:id="2"/>
      </w:r>
      <w:r w:rsidRPr="008C466B">
        <w:rPr>
          <w:rFonts w:cs="Calibri"/>
          <w:i/>
          <w:sz w:val="24"/>
          <w:szCs w:val="24"/>
        </w:rPr>
        <w:t>“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Pr="005D4414" w:rsidRDefault="00330DC6" w:rsidP="00330DC6">
      <w:pPr>
        <w:rPr>
          <w:rFonts w:cs="Calibri"/>
          <w:sz w:val="24"/>
          <w:szCs w:val="24"/>
          <w:u w:val="single"/>
        </w:rPr>
      </w:pPr>
      <w:r w:rsidRPr="005D4414">
        <w:rPr>
          <w:rFonts w:cs="Calibri"/>
          <w:sz w:val="24"/>
          <w:szCs w:val="24"/>
          <w:u w:val="single"/>
        </w:rPr>
        <w:t>Anordnung von Antigen-Tests</w:t>
      </w:r>
    </w:p>
    <w:p w:rsidR="00330DC6" w:rsidRDefault="00330DC6" w:rsidP="00330DC6">
      <w:pPr>
        <w:spacing w:line="276" w:lineRule="auto"/>
        <w:rPr>
          <w:rFonts w:cs="Calibri"/>
          <w:sz w:val="24"/>
          <w:szCs w:val="24"/>
        </w:rPr>
      </w:pPr>
    </w:p>
    <w:p w:rsidR="00330DC6" w:rsidRPr="008C466B" w:rsidRDefault="00330DC6" w:rsidP="00330DC6">
      <w:pPr>
        <w:pStyle w:val="51Abs"/>
        <w:spacing w:line="276" w:lineRule="auto"/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</w:pPr>
      <w:r w:rsidRPr="008C466B">
        <w:rPr>
          <w:rFonts w:ascii="Calibri" w:eastAsia="Calibri" w:hAnsi="Calibri" w:cs="Calibri"/>
          <w:i/>
          <w:color w:val="auto"/>
          <w:sz w:val="24"/>
          <w:szCs w:val="24"/>
          <w:lang w:eastAsia="en-US"/>
        </w:rPr>
        <w:t>„haben alle</w:t>
      </w:r>
      <w:r w:rsidRPr="008C466B">
        <w:rPr>
          <w:rStyle w:val="Funotenzeichen"/>
          <w:rFonts w:ascii="Calibri" w:eastAsia="Calibri" w:hAnsi="Calibri" w:cs="Calibri"/>
          <w:i/>
          <w:color w:val="auto"/>
          <w:sz w:val="24"/>
          <w:szCs w:val="24"/>
          <w:lang w:eastAsia="en-US"/>
        </w:rPr>
        <w:footnoteReference w:id="3"/>
      </w:r>
      <w:r w:rsidRPr="008C466B">
        <w:rPr>
          <w:rFonts w:ascii="Calibri" w:eastAsia="Calibri" w:hAnsi="Calibri" w:cs="Calibri"/>
          <w:i/>
          <w:color w:val="auto"/>
          <w:sz w:val="24"/>
          <w:szCs w:val="24"/>
          <w:lang w:eastAsia="en-US"/>
        </w:rPr>
        <w:t xml:space="preserve"> Personen, die sich in der Schule regelmäßig aufhalten, einen Nachweis einer geringen epidemiologischen Gefahr durch Vorlage eines </w:t>
      </w:r>
      <w:r w:rsidRPr="008C466B"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 xml:space="preserve">negativen Ergebnisses eines von der Schulbehörde zur Verfügung gestellten und unmittelbar in der Schule unter Aufsicht durchgeführten Antigentests auf SARS-CoV-2, dessen Abnahme nicht mehr als 24 Stunden zurückliegen darf, </w:t>
      </w:r>
      <w:r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>am XXXXXX</w:t>
      </w:r>
      <w:r>
        <w:rPr>
          <w:rStyle w:val="Funotenzeichen"/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footnoteReference w:id="4"/>
      </w:r>
      <w:r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 xml:space="preserve"> </w:t>
      </w:r>
      <w:r w:rsidRPr="008C466B"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>zu erbringen.</w:t>
      </w:r>
    </w:p>
    <w:p w:rsidR="00330DC6" w:rsidRPr="008C466B" w:rsidRDefault="00330DC6" w:rsidP="00330DC6">
      <w:pPr>
        <w:pStyle w:val="51Abs"/>
        <w:spacing w:line="276" w:lineRule="auto"/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</w:pPr>
      <w:r w:rsidRPr="008C466B"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 xml:space="preserve">Dieser Nachweis kann auch </w:t>
      </w:r>
      <w:r w:rsidRPr="008C466B">
        <w:rPr>
          <w:rFonts w:ascii="Calibri" w:eastAsia="Calibri" w:hAnsi="Calibri" w:cs="Calibri"/>
          <w:i/>
          <w:color w:val="auto"/>
          <w:sz w:val="24"/>
          <w:szCs w:val="24"/>
          <w:lang w:eastAsia="en-US"/>
        </w:rPr>
        <w:t xml:space="preserve">durch Vorlage eines </w:t>
      </w:r>
      <w:r w:rsidRPr="008C466B"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>ne</w:t>
      </w:r>
      <w:r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>gativen Ergebnisses einer befug</w:t>
      </w:r>
      <w:r w:rsidRPr="008C466B">
        <w:rPr>
          <w:rFonts w:ascii="Calibri" w:eastAsia="Calibri" w:hAnsi="Calibri" w:cs="Calibri"/>
          <w:i/>
          <w:snapToGrid w:val="0"/>
          <w:color w:val="auto"/>
          <w:sz w:val="24"/>
          <w:szCs w:val="24"/>
          <w:lang w:eastAsia="en-US"/>
        </w:rPr>
        <w:t>ten Stelle, dessen Abnahme nicht mehr als 24 Stunden zurückliegen darf, erbracht werden.</w:t>
      </w:r>
    </w:p>
    <w:p w:rsidR="00330DC6" w:rsidRDefault="00330DC6" w:rsidP="00330DC6">
      <w:pPr>
        <w:spacing w:line="276" w:lineRule="auto"/>
        <w:rPr>
          <w:rFonts w:cs="Calibri"/>
          <w:sz w:val="24"/>
          <w:szCs w:val="24"/>
        </w:rPr>
      </w:pPr>
    </w:p>
    <w:p w:rsidR="00330DC6" w:rsidRPr="008C466B" w:rsidRDefault="00330DC6" w:rsidP="00330DC6">
      <w:pPr>
        <w:spacing w:line="276" w:lineRule="auto"/>
        <w:rPr>
          <w:rFonts w:cs="Calibri"/>
          <w:sz w:val="24"/>
          <w:szCs w:val="24"/>
          <w:u w:val="single"/>
        </w:rPr>
      </w:pPr>
      <w:r w:rsidRPr="008C466B">
        <w:rPr>
          <w:rFonts w:cs="Calibri"/>
          <w:sz w:val="24"/>
          <w:szCs w:val="24"/>
          <w:u w:val="single"/>
        </w:rPr>
        <w:t>Anordnung von ortsungebundenem Unterricht</w:t>
      </w:r>
    </w:p>
    <w:p w:rsidR="00330DC6" w:rsidRDefault="00330DC6" w:rsidP="00330DC6">
      <w:pPr>
        <w:rPr>
          <w:rFonts w:cs="Calibri"/>
          <w:sz w:val="24"/>
          <w:szCs w:val="24"/>
        </w:rPr>
      </w:pPr>
    </w:p>
    <w:p w:rsidR="00330DC6" w:rsidRDefault="00330DC6" w:rsidP="00330DC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„wird für alle Schülerinnen und Schüler &lt;nähere Umschreibung</w:t>
      </w:r>
      <w:r>
        <w:rPr>
          <w:rStyle w:val="Funotenzeichen"/>
          <w:rFonts w:cs="Calibri"/>
          <w:sz w:val="24"/>
          <w:szCs w:val="24"/>
        </w:rPr>
        <w:footnoteReference w:id="5"/>
      </w:r>
      <w:r>
        <w:rPr>
          <w:rFonts w:cs="Calibri"/>
          <w:sz w:val="24"/>
          <w:szCs w:val="24"/>
        </w:rPr>
        <w:t>&gt; ortsungebundener Unterricht angeordnet.“</w:t>
      </w:r>
    </w:p>
    <w:p w:rsidR="00330DC6" w:rsidRDefault="00330DC6" w:rsidP="00330DC6">
      <w:pPr>
        <w:rPr>
          <w:rFonts w:cs="Calibri"/>
        </w:rPr>
      </w:pPr>
    </w:p>
    <w:p w:rsidR="00330DC6" w:rsidRPr="00AA08F7" w:rsidRDefault="00330DC6" w:rsidP="00330DC6">
      <w:pPr>
        <w:spacing w:line="276" w:lineRule="auto"/>
        <w:rPr>
          <w:rFonts w:cs="Calibri"/>
          <w:sz w:val="24"/>
          <w:szCs w:val="24"/>
          <w:u w:val="single"/>
        </w:rPr>
      </w:pPr>
      <w:r w:rsidRPr="00AA08F7">
        <w:rPr>
          <w:rFonts w:cs="Calibri"/>
          <w:sz w:val="24"/>
          <w:szCs w:val="24"/>
          <w:u w:val="single"/>
        </w:rPr>
        <w:t>Ausnahmen vom ortsungebundenen Unterricht</w:t>
      </w:r>
    </w:p>
    <w:p w:rsidR="00330DC6" w:rsidRDefault="00330DC6" w:rsidP="00330DC6">
      <w:pPr>
        <w:rPr>
          <w:rFonts w:cs="Calibri"/>
        </w:rPr>
      </w:pPr>
      <w:r>
        <w:rPr>
          <w:rFonts w:cs="Calibri"/>
        </w:rPr>
        <w:t>Aufsicht gemäß § 9 Abs. 2 C-</w:t>
      </w:r>
      <w:proofErr w:type="spellStart"/>
      <w:r>
        <w:rPr>
          <w:rFonts w:cs="Calibri"/>
        </w:rPr>
        <w:t>SChVO</w:t>
      </w:r>
      <w:proofErr w:type="spellEnd"/>
    </w:p>
    <w:p w:rsidR="00330DC6" w:rsidRDefault="00330DC6" w:rsidP="00330DC6">
      <w:pPr>
        <w:rPr>
          <w:rFonts w:cs="Calibri"/>
        </w:rPr>
      </w:pPr>
      <w:r>
        <w:rPr>
          <w:rFonts w:cs="Calibri"/>
        </w:rPr>
        <w:t>Für Schülerinnen und Schüler bis einschließlich der 8. Schulstufe, für welche eine häusliche Betreuung nicht sichergestellt ist, ist vorzusehen, dass sie in der Schule beaufsichtigt werden.</w:t>
      </w:r>
    </w:p>
    <w:p w:rsidR="00330DC6" w:rsidRPr="00FA0B02" w:rsidRDefault="00330DC6" w:rsidP="00330DC6">
      <w:pPr>
        <w:rPr>
          <w:rFonts w:cs="Calibri"/>
          <w:i/>
        </w:rPr>
      </w:pPr>
      <w:r w:rsidRPr="00FA0B02">
        <w:rPr>
          <w:rFonts w:cs="Calibri"/>
          <w:i/>
        </w:rPr>
        <w:t>„Schülerinnen und Schüler</w:t>
      </w:r>
      <w:r w:rsidRPr="00FA0B02">
        <w:rPr>
          <w:rStyle w:val="Funotenzeichen"/>
          <w:rFonts w:cs="Calibri"/>
          <w:i/>
        </w:rPr>
        <w:footnoteReference w:id="6"/>
      </w:r>
      <w:r w:rsidRPr="00FA0B02">
        <w:rPr>
          <w:rFonts w:cs="Calibri"/>
          <w:i/>
        </w:rPr>
        <w:t>, für welchen eine häusliche Betreuung nicht sichergestellt ist, werden während des lehrplanmäßigen Unterrichts beaufsichtigt.“</w:t>
      </w:r>
    </w:p>
    <w:p w:rsidR="00330DC6" w:rsidRDefault="00330DC6" w:rsidP="00330DC6">
      <w:pPr>
        <w:rPr>
          <w:rFonts w:cs="Calibri"/>
        </w:rPr>
      </w:pPr>
    </w:p>
    <w:p w:rsidR="00330DC6" w:rsidRPr="00FA0B02" w:rsidRDefault="00330DC6" w:rsidP="00330DC6">
      <w:pPr>
        <w:rPr>
          <w:rFonts w:cs="Calibri"/>
          <w:u w:val="single"/>
        </w:rPr>
      </w:pPr>
      <w:r w:rsidRPr="00FA0B02">
        <w:rPr>
          <w:rFonts w:cs="Calibri"/>
          <w:u w:val="single"/>
        </w:rPr>
        <w:t>Anordnung von IKT-gestütztem Unterricht</w:t>
      </w:r>
    </w:p>
    <w:p w:rsidR="00330DC6" w:rsidRDefault="00330DC6" w:rsidP="00330DC6">
      <w:pPr>
        <w:rPr>
          <w:rFonts w:cs="Calibri"/>
        </w:rPr>
      </w:pPr>
      <w:r>
        <w:rPr>
          <w:rFonts w:cs="Calibri"/>
        </w:rPr>
        <w:t>„Der Unterricht findet IKT-gestützt statt. Die Schülerinnen und Schüler sind verpflichtet, an diesem Unterricht teil zu nehmen.“</w:t>
      </w:r>
    </w:p>
    <w:sectPr w:rsidR="00330DC6" w:rsidSect="00330DC6">
      <w:footerReference w:type="first" r:id="rId10"/>
      <w:pgSz w:w="11900" w:h="16840" w:code="9"/>
      <w:pgMar w:top="964" w:right="1531" w:bottom="96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9A" w:rsidRDefault="00EB209A">
      <w:r>
        <w:separator/>
      </w:r>
    </w:p>
  </w:endnote>
  <w:endnote w:type="continuationSeparator" w:id="0">
    <w:p w:rsidR="00EB209A" w:rsidRDefault="00EB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rPr>
        <w:rFonts w:ascii="Corbel" w:eastAsia="Times New Roman" w:hAnsi="Corbel"/>
        <w:sz w:val="16"/>
        <w:szCs w:val="15"/>
      </w:rPr>
    </w:pPr>
    <w:r>
      <w:rPr>
        <w:rFonts w:ascii="Corbel" w:eastAsia="Times New Roman" w:hAnsi="Corbel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/>
        <w:sz w:val="16"/>
        <w:szCs w:val="15"/>
      </w:rPr>
      <w:tab/>
    </w:r>
    <w:r w:rsidRPr="00EC212A">
      <w:rPr>
        <w:rFonts w:ascii="Corbel" w:eastAsia="Times New Roman" w:hAnsi="Corbel"/>
        <w:sz w:val="16"/>
        <w:szCs w:val="15"/>
      </w:rPr>
      <w:fldChar w:fldCharType="begin"/>
    </w:r>
    <w:r w:rsidRPr="00EC212A">
      <w:rPr>
        <w:rFonts w:ascii="Corbel" w:eastAsia="Times New Roman" w:hAnsi="Corbel"/>
        <w:sz w:val="16"/>
        <w:szCs w:val="15"/>
      </w:rPr>
      <w:instrText>PAGE   \* MERGEFORMAT</w:instrText>
    </w:r>
    <w:r w:rsidRPr="00EC212A">
      <w:rPr>
        <w:rFonts w:ascii="Corbel" w:eastAsia="Times New Roman" w:hAnsi="Corbel"/>
        <w:sz w:val="16"/>
        <w:szCs w:val="15"/>
      </w:rPr>
      <w:fldChar w:fldCharType="separate"/>
    </w:r>
    <w:r>
      <w:rPr>
        <w:rFonts w:ascii="Corbel" w:eastAsia="Times New Roman" w:hAnsi="Corbel"/>
        <w:noProof/>
        <w:sz w:val="16"/>
        <w:szCs w:val="15"/>
      </w:rPr>
      <w:t>1</w:t>
    </w:r>
    <w:r w:rsidRPr="00EC212A">
      <w:rPr>
        <w:rFonts w:ascii="Corbel" w:eastAsia="Times New Roman" w:hAnsi="Corbel"/>
        <w:sz w:val="16"/>
        <w:szCs w:val="15"/>
      </w:rPr>
      <w:fldChar w:fldCharType="end"/>
    </w:r>
    <w:r w:rsidRPr="00EC212A">
      <w:rPr>
        <w:rFonts w:ascii="Corbel" w:eastAsia="Times New Roman" w:hAnsi="Corbel"/>
        <w:sz w:val="16"/>
        <w:szCs w:val="15"/>
      </w:rPr>
      <w:t xml:space="preserve"> von </w:t>
    </w:r>
    <w:r w:rsidRPr="00EC212A">
      <w:rPr>
        <w:rFonts w:ascii="Corbel" w:eastAsia="Times New Roman" w:hAnsi="Corbel"/>
        <w:sz w:val="16"/>
        <w:szCs w:val="15"/>
      </w:rPr>
      <w:fldChar w:fldCharType="begin"/>
    </w:r>
    <w:r w:rsidRPr="00EC212A">
      <w:rPr>
        <w:rFonts w:ascii="Corbel" w:eastAsia="Times New Roman" w:hAnsi="Corbel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/>
        <w:sz w:val="16"/>
        <w:szCs w:val="15"/>
      </w:rPr>
      <w:fldChar w:fldCharType="separate"/>
    </w:r>
    <w:r>
      <w:rPr>
        <w:rFonts w:ascii="Corbel" w:eastAsia="Times New Roman" w:hAnsi="Corbel"/>
        <w:noProof/>
        <w:sz w:val="16"/>
        <w:szCs w:val="15"/>
      </w:rPr>
      <w:t>10</w:t>
    </w:r>
    <w:r w:rsidRPr="00EC212A">
      <w:rPr>
        <w:rFonts w:ascii="Corbel" w:eastAsia="Times New Roman" w:hAnsi="Corbel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9A" w:rsidRDefault="00EB209A">
      <w:r>
        <w:separator/>
      </w:r>
    </w:p>
  </w:footnote>
  <w:footnote w:type="continuationSeparator" w:id="0">
    <w:p w:rsidR="00EB209A" w:rsidRDefault="00EB209A">
      <w:r>
        <w:continuationSeparator/>
      </w:r>
    </w:p>
  </w:footnote>
  <w:footnote w:id="1">
    <w:p w:rsidR="00EB209A" w:rsidRDefault="00EB209A" w:rsidP="00EB209A">
      <w:pPr>
        <w:pStyle w:val="Funotentext"/>
      </w:pPr>
      <w:r>
        <w:rPr>
          <w:rStyle w:val="Funotenzeichen"/>
        </w:rPr>
        <w:footnoteRef/>
      </w:r>
      <w:r>
        <w:t xml:space="preserve"> Wenn die Zustimmung der Schulbehörde erforderlich ist, ist hier der Satzteil „im Einvernehmen mit der Schulbehörde“ einzufügen.</w:t>
      </w:r>
    </w:p>
  </w:footnote>
  <w:footnote w:id="2">
    <w:p w:rsidR="00330DC6" w:rsidRDefault="00330DC6" w:rsidP="00330DC6">
      <w:pPr>
        <w:pStyle w:val="Funotentext"/>
      </w:pPr>
      <w:r w:rsidRPr="00ED511F">
        <w:footnoteRef/>
      </w:r>
      <w:r>
        <w:t xml:space="preserve"> Der Satzteil „ausgenommen </w:t>
      </w:r>
      <w:r w:rsidRPr="00ED511F">
        <w:t>Schülerinnen und bis einschließlich der 8. Schulstufe, die einen MNS zu tragen haben</w:t>
      </w:r>
      <w:r>
        <w:t>“ kann in Schulen mit ausschließlich Klassen ab der 9. Schulstufe entfallen.</w:t>
      </w:r>
    </w:p>
  </w:footnote>
  <w:footnote w:id="3">
    <w:p w:rsidR="00330DC6" w:rsidRDefault="00330DC6" w:rsidP="00330DC6">
      <w:pPr>
        <w:pStyle w:val="Funotentext"/>
      </w:pPr>
      <w:r w:rsidRPr="008C466B">
        <w:footnoteRef/>
      </w:r>
      <w:r>
        <w:t xml:space="preserve"> Anstelle der „Personen, die sich in der Schule regelmäßig aufhalten“ kann auch durch „</w:t>
      </w:r>
      <w:r w:rsidRPr="008C466B">
        <w:t>Schülerinnen und Schüler und das Lehr- und Verwaltungspersonal“ ersetzt werden.</w:t>
      </w:r>
    </w:p>
  </w:footnote>
  <w:footnote w:id="4">
    <w:p w:rsidR="00330DC6" w:rsidRDefault="00330DC6" w:rsidP="00330DC6">
      <w:pPr>
        <w:pStyle w:val="Funotentext"/>
      </w:pPr>
      <w:r>
        <w:rPr>
          <w:rStyle w:val="Funotenzeichen"/>
        </w:rPr>
        <w:footnoteRef/>
      </w:r>
      <w:r>
        <w:t xml:space="preserve"> Datum oder Wochentag einfügen</w:t>
      </w:r>
    </w:p>
  </w:footnote>
  <w:footnote w:id="5">
    <w:p w:rsidR="00330DC6" w:rsidRDefault="00330DC6" w:rsidP="00330DC6">
      <w:pPr>
        <w:pStyle w:val="Funotentext"/>
      </w:pPr>
      <w:r>
        <w:rPr>
          <w:rStyle w:val="Funotenzeichen"/>
        </w:rPr>
        <w:footnoteRef/>
      </w:r>
      <w:r>
        <w:t xml:space="preserve"> Je nach Notwendigkeit, </w:t>
      </w:r>
      <w:proofErr w:type="spellStart"/>
      <w:r>
        <w:t>zB</w:t>
      </w:r>
      <w:proofErr w:type="spellEnd"/>
      <w:r>
        <w:t xml:space="preserve"> „der 9 und 10. Schulstufe“ oder „der Klasse 7b“ oder „der Schule“ </w:t>
      </w:r>
      <w:proofErr w:type="spellStart"/>
      <w:r>
        <w:t>uä</w:t>
      </w:r>
      <w:proofErr w:type="spellEnd"/>
      <w:r>
        <w:t>.</w:t>
      </w:r>
    </w:p>
  </w:footnote>
  <w:footnote w:id="6">
    <w:p w:rsidR="00330DC6" w:rsidRDefault="00330DC6" w:rsidP="00330DC6">
      <w:pPr>
        <w:pStyle w:val="Funotentext"/>
      </w:pPr>
      <w:r>
        <w:rPr>
          <w:rStyle w:val="Funotenzeichen"/>
        </w:rPr>
        <w:footnoteRef/>
      </w:r>
      <w:r>
        <w:t xml:space="preserve"> In Gymnasien ist hier „der 5. bis 8. Schulstufe“ einzufügen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A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0DC6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6AB0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B7364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09A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32D38F"/>
  <w15:chartTrackingRefBased/>
  <w15:docId w15:val="{C86552B0-B755-4F24-BBC1-453BB4F8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09A"/>
    <w:pPr>
      <w:spacing w:after="0" w:line="240" w:lineRule="auto"/>
      <w:ind w:left="6"/>
    </w:pPr>
    <w:rPr>
      <w:rFonts w:eastAsia="Calibri" w:cs="Times New Roman"/>
      <w:sz w:val="22"/>
      <w:szCs w:val="22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ind w:left="0"/>
      <w:outlineLvl w:val="0"/>
    </w:pPr>
    <w:rPr>
      <w:rFonts w:eastAsiaTheme="minorHAnsi" w:cs="Calibri"/>
      <w:bCs/>
      <w:color w:val="E6320F" w:themeColor="text2"/>
      <w:sz w:val="56"/>
      <w:lang w:val="de-DE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line="300" w:lineRule="auto"/>
      <w:ind w:left="0"/>
      <w:outlineLvl w:val="5"/>
    </w:pPr>
    <w:rPr>
      <w:rFonts w:eastAsiaTheme="minorHAnsi" w:cs="Calibri"/>
      <w:caps/>
      <w:color w:val="970128" w:themeColor="accent1" w:themeShade="BF"/>
      <w:spacing w:val="10"/>
      <w:sz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line="300" w:lineRule="auto"/>
      <w:ind w:left="0"/>
      <w:outlineLvl w:val="6"/>
    </w:pPr>
    <w:rPr>
      <w:rFonts w:eastAsiaTheme="minorHAnsi" w:cs="Calibri"/>
      <w:caps/>
      <w:color w:val="970128" w:themeColor="accent1" w:themeShade="BF"/>
      <w:spacing w:val="10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line="300" w:lineRule="auto"/>
      <w:ind w:left="0"/>
      <w:outlineLvl w:val="7"/>
    </w:pPr>
    <w:rPr>
      <w:rFonts w:eastAsiaTheme="minorHAnsi" w:cs="Calibri"/>
      <w:caps/>
      <w:spacing w:val="10"/>
      <w:sz w:val="18"/>
      <w:szCs w:val="18"/>
      <w:lang w:val="de-DE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line="300" w:lineRule="auto"/>
      <w:ind w:left="0"/>
      <w:outlineLvl w:val="8"/>
    </w:pPr>
    <w:rPr>
      <w:rFonts w:eastAsiaTheme="minorHAnsi" w:cs="Calibri"/>
      <w:i/>
      <w:caps/>
      <w:spacing w:val="10"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 w:line="300" w:lineRule="auto"/>
      <w:ind w:left="0" w:right="335"/>
    </w:pPr>
    <w:rPr>
      <w:rFonts w:eastAsiaTheme="minorHAnsi" w:cs="Calibri"/>
      <w:b/>
      <w:noProof/>
      <w:color w:val="E6320F" w:themeColor="text2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line="300" w:lineRule="auto"/>
      <w:ind w:left="0"/>
    </w:pPr>
    <w:rPr>
      <w:rFonts w:eastAsiaTheme="minorHAnsi" w:cs="Calibri"/>
      <w:sz w:val="16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line="300" w:lineRule="auto"/>
      <w:ind w:left="0"/>
    </w:pPr>
    <w:rPr>
      <w:rFonts w:eastAsiaTheme="minorHAnsi" w:cs="Calibri"/>
      <w:sz w:val="24"/>
      <w:szCs w:val="24"/>
      <w:lang w:val="de-DE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line="300" w:lineRule="auto"/>
      <w:ind w:left="0"/>
    </w:pPr>
    <w:rPr>
      <w:rFonts w:eastAsiaTheme="minorHAnsi" w:cs="Calibri"/>
      <w:bCs/>
      <w:color w:val="404040" w:themeColor="text1" w:themeTint="BF"/>
      <w:sz w:val="24"/>
      <w:szCs w:val="16"/>
      <w:lang w:val="de-DE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spacing w:after="345" w:line="300" w:lineRule="auto"/>
      <w:ind w:left="1888" w:hanging="1888"/>
    </w:pPr>
    <w:rPr>
      <w:rFonts w:eastAsia="Times New Roman"/>
      <w:sz w:val="24"/>
      <w:lang w:val="de-DE"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after="345"/>
      <w:ind w:left="0"/>
    </w:pPr>
    <w:rPr>
      <w:rFonts w:eastAsiaTheme="minorHAnsi" w:cs="Calibri"/>
      <w:sz w:val="20"/>
      <w:szCs w:val="24"/>
      <w:lang w:val="de-DE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spacing w:after="345" w:line="300" w:lineRule="auto"/>
      <w:contextualSpacing/>
    </w:pPr>
    <w:rPr>
      <w:rFonts w:eastAsiaTheme="minorHAnsi" w:cs="Calibri"/>
      <w:sz w:val="24"/>
      <w:szCs w:val="24"/>
      <w:lang w:val="de-DE"/>
    </w:r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spacing w:after="345" w:line="300" w:lineRule="auto"/>
      <w:ind w:left="397" w:right="794"/>
    </w:pPr>
    <w:rPr>
      <w:rFonts w:eastAsiaTheme="minorHAnsi" w:cs="Calibri"/>
      <w:iCs/>
      <w:color w:val="E6320F" w:themeColor="text2"/>
      <w:sz w:val="25"/>
      <w:szCs w:val="24"/>
      <w:lang w:val="de-DE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line="300" w:lineRule="auto"/>
      <w:ind w:left="1296" w:right="1152"/>
      <w:jc w:val="both"/>
    </w:pPr>
    <w:rPr>
      <w:rFonts w:eastAsiaTheme="minorHAnsi" w:cs="Calibri"/>
      <w:i/>
      <w:iCs/>
      <w:sz w:val="24"/>
      <w:szCs w:val="24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ind w:left="0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ind w:left="0"/>
    </w:pPr>
    <w:rPr>
      <w:rFonts w:eastAsiaTheme="minorHAnsi" w:cs="Calibr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after="345" w:line="690" w:lineRule="exact"/>
      <w:ind w:left="0"/>
    </w:pPr>
    <w:rPr>
      <w:rFonts w:asciiTheme="majorHAnsi" w:hAnsiTheme="majorHAnsi"/>
      <w:b/>
      <w:sz w:val="56"/>
      <w:szCs w:val="60"/>
      <w:lang w:val="de-DE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  <w:spacing w:after="345" w:line="300" w:lineRule="auto"/>
      <w:ind w:left="6"/>
    </w:pPr>
    <w:rPr>
      <w:rFonts w:asciiTheme="majorHAnsi" w:eastAsiaTheme="majorEastAsia" w:hAnsiTheme="majorHAnsi" w:cstheme="majorBidi"/>
      <w:iCs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 w:after="345" w:line="300" w:lineRule="auto"/>
      <w:ind w:left="0"/>
    </w:pPr>
    <w:rPr>
      <w:rFonts w:eastAsiaTheme="minorHAnsi" w:cs="Calibri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line="300" w:lineRule="auto"/>
      <w:contextualSpacing/>
    </w:pPr>
    <w:rPr>
      <w:rFonts w:eastAsiaTheme="minorHAnsi"/>
      <w:sz w:val="24"/>
      <w:szCs w:val="24"/>
      <w:lang w:val="de-DE"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line="300" w:lineRule="auto"/>
    </w:pPr>
    <w:rPr>
      <w:rFonts w:eastAsia="Times New Roman"/>
      <w:sz w:val="24"/>
      <w:lang w:val="de-DE"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line="300" w:lineRule="auto"/>
    </w:pPr>
    <w:rPr>
      <w:rFonts w:eastAsia="Times New Roman"/>
      <w:sz w:val="24"/>
      <w:lang w:val="de-DE"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line="300" w:lineRule="auto"/>
    </w:pPr>
    <w:rPr>
      <w:rFonts w:eastAsia="Times New Roman"/>
      <w:sz w:val="24"/>
      <w:lang w:val="de-DE"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rFonts w:eastAsia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rFonts w:eastAsia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rFonts w:eastAsia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rFonts w:eastAsia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 w:after="345" w:line="300" w:lineRule="auto"/>
      <w:ind w:left="0"/>
      <w:outlineLvl w:val="0"/>
    </w:pPr>
    <w:rPr>
      <w:rFonts w:eastAsiaTheme="minorHAnsi" w:cs="Calibri"/>
      <w:b/>
      <w:sz w:val="30"/>
      <w:szCs w:val="24"/>
      <w:lang w:val="de-DE"/>
    </w:rPr>
  </w:style>
  <w:style w:type="paragraph" w:customStyle="1" w:styleId="TD">
    <w:name w:val="TD"/>
    <w:basedOn w:val="Standard"/>
    <w:uiPriority w:val="4"/>
    <w:qFormat/>
    <w:rsid w:val="00B12CD8"/>
    <w:pPr>
      <w:spacing w:line="300" w:lineRule="auto"/>
      <w:ind w:left="0"/>
      <w:jc w:val="right"/>
    </w:pPr>
    <w:rPr>
      <w:rFonts w:eastAsiaTheme="minorHAnsi" w:cs="Calibri"/>
      <w:sz w:val="19"/>
      <w:szCs w:val="24"/>
      <w:lang w:val="de-DE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  <w:spacing w:after="345" w:line="300" w:lineRule="auto"/>
    </w:pPr>
    <w:rPr>
      <w:rFonts w:eastAsia="Times New Roman"/>
      <w:sz w:val="24"/>
      <w:lang w:val="de-DE"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  <w:spacing w:after="345" w:line="300" w:lineRule="auto"/>
    </w:pPr>
    <w:rPr>
      <w:rFonts w:eastAsia="Times New Roman"/>
      <w:sz w:val="24"/>
      <w:lang w:val="de-DE"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  <w:spacing w:after="345" w:line="300" w:lineRule="auto"/>
    </w:pPr>
    <w:rPr>
      <w:rFonts w:eastAsia="Times New Roman"/>
      <w:sz w:val="24"/>
      <w:lang w:val="de-DE"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line="300" w:lineRule="auto"/>
      <w:ind w:left="794"/>
      <w:contextualSpacing/>
    </w:pPr>
    <w:rPr>
      <w:rFonts w:eastAsiaTheme="minorHAnsi" w:cs="Calibri"/>
      <w:sz w:val="24"/>
      <w:szCs w:val="24"/>
      <w:lang w:val="de-DE"/>
    </w:r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line="300" w:lineRule="auto"/>
      <w:ind w:left="397"/>
      <w:contextualSpacing/>
    </w:pPr>
    <w:rPr>
      <w:rFonts w:eastAsiaTheme="minorHAnsi" w:cs="Calibri"/>
      <w:sz w:val="24"/>
      <w:szCs w:val="24"/>
      <w:lang w:val="de-DE"/>
    </w:rPr>
  </w:style>
  <w:style w:type="paragraph" w:styleId="Listenfortsetzung3">
    <w:name w:val="List Continue 3"/>
    <w:aliases w:val="L Ftsz 3"/>
    <w:basedOn w:val="Standard"/>
    <w:uiPriority w:val="14"/>
    <w:rsid w:val="00B12CD8"/>
    <w:pPr>
      <w:spacing w:line="300" w:lineRule="auto"/>
      <w:ind w:left="1191"/>
      <w:contextualSpacing/>
    </w:pPr>
    <w:rPr>
      <w:rFonts w:eastAsiaTheme="minorHAnsi" w:cs="Calibri"/>
      <w:sz w:val="24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line="300" w:lineRule="auto"/>
      <w:ind w:left="0"/>
    </w:pPr>
    <w:rPr>
      <w:rFonts w:eastAsiaTheme="minorHAnsi" w:cs="Calibri"/>
      <w:sz w:val="17"/>
      <w:szCs w:val="24"/>
      <w:lang w:val="de-DE"/>
    </w:rPr>
  </w:style>
  <w:style w:type="paragraph" w:customStyle="1" w:styleId="StdVOR">
    <w:name w:val="Std+VOR"/>
    <w:basedOn w:val="Standard"/>
    <w:qFormat/>
    <w:rsid w:val="00B12CD8"/>
    <w:pPr>
      <w:spacing w:before="345" w:after="345" w:line="300" w:lineRule="auto"/>
      <w:ind w:left="0"/>
    </w:pPr>
    <w:rPr>
      <w:rFonts w:eastAsiaTheme="minorHAnsi" w:cs="Calibri"/>
      <w:sz w:val="24"/>
      <w:szCs w:val="24"/>
      <w:lang w:val="de-DE"/>
    </w:r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line="300" w:lineRule="auto"/>
      <w:contextualSpacing/>
    </w:pPr>
    <w:rPr>
      <w:rFonts w:eastAsiaTheme="minorHAnsi" w:cs="Calibri"/>
      <w:sz w:val="24"/>
      <w:szCs w:val="24"/>
      <w:lang w:val="de-DE"/>
    </w:r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345" w:line="300" w:lineRule="auto"/>
      <w:ind w:left="1152" w:right="1152"/>
    </w:pPr>
    <w:rPr>
      <w:rFonts w:eastAsiaTheme="minorHAnsi" w:cs="Calibri"/>
      <w:i/>
      <w:iCs/>
      <w:color w:val="7F7F7F" w:themeColor="text1" w:themeTint="80"/>
      <w:sz w:val="24"/>
      <w:szCs w:val="24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B12CD8"/>
    <w:pPr>
      <w:spacing w:line="270" w:lineRule="exact"/>
      <w:ind w:left="0"/>
    </w:pPr>
    <w:rPr>
      <w:rFonts w:eastAsiaTheme="minorHAnsi" w:cs="Calibri"/>
      <w:sz w:val="19"/>
      <w:szCs w:val="24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line="300" w:lineRule="auto"/>
    </w:pPr>
    <w:rPr>
      <w:rFonts w:eastAsiaTheme="minorHAnsi" w:cs="Calibri"/>
      <w:sz w:val="24"/>
      <w:szCs w:val="24"/>
      <w:lang w:val="de-DE"/>
    </w:r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line="300" w:lineRule="auto"/>
    </w:pPr>
    <w:rPr>
      <w:rFonts w:eastAsiaTheme="minorHAnsi" w:cs="Calibri"/>
      <w:sz w:val="24"/>
      <w:szCs w:val="24"/>
      <w:lang w:val="de-DE"/>
    </w:r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  <w:rPr>
      <w:rFonts w:eastAsiaTheme="minorHAnsi" w:cs="Calibri"/>
      <w:sz w:val="24"/>
      <w:szCs w:val="24"/>
      <w:lang w:val="de-DE"/>
    </w:r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line="300" w:lineRule="auto"/>
    </w:pPr>
    <w:rPr>
      <w:rFonts w:eastAsiaTheme="minorHAnsi" w:cs="Calibri"/>
      <w:sz w:val="24"/>
      <w:szCs w:val="24"/>
      <w:lang w:val="de-DE"/>
    </w:r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rFonts w:eastAsia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rFonts w:eastAsia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rFonts w:eastAsia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rFonts w:eastAsia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 w:line="300" w:lineRule="auto"/>
      <w:ind w:left="0" w:right="335"/>
    </w:pPr>
    <w:rPr>
      <w:rFonts w:eastAsiaTheme="minorHAnsi" w:cs="Calibri"/>
      <w:noProof/>
      <w:sz w:val="24"/>
      <w:szCs w:val="24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 w:line="300" w:lineRule="auto"/>
      <w:ind w:left="312" w:right="335"/>
    </w:pPr>
    <w:rPr>
      <w:rFonts w:eastAsiaTheme="minorHAnsi" w:cs="Calibri"/>
      <w:noProof/>
      <w:sz w:val="24"/>
      <w:szCs w:val="24"/>
      <w:lang w:val="de-DE"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line="300" w:lineRule="auto"/>
    </w:pPr>
    <w:rPr>
      <w:rFonts w:eastAsia="Times New Roman"/>
      <w:sz w:val="24"/>
      <w:lang w:val="de-DE"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 w:line="300" w:lineRule="auto"/>
      <w:ind w:left="0"/>
    </w:pPr>
    <w:rPr>
      <w:rFonts w:eastAsiaTheme="minorHAnsi" w:cs="Calibri"/>
      <w:color w:val="E6320F" w:themeColor="text2"/>
      <w:sz w:val="25"/>
      <w:szCs w:val="24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line="300" w:lineRule="auto"/>
      <w:ind w:left="0" w:right="335"/>
    </w:pPr>
    <w:rPr>
      <w:rFonts w:eastAsiaTheme="minorHAnsi" w:cs="Calibri"/>
      <w:sz w:val="24"/>
      <w:szCs w:val="24"/>
      <w:lang w:val="de-DE"/>
    </w:r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 w:line="300" w:lineRule="auto"/>
      <w:ind w:left="312"/>
    </w:pPr>
    <w:rPr>
      <w:rFonts w:eastAsiaTheme="minorHAnsi" w:cs="Calibri"/>
      <w:sz w:val="24"/>
      <w:szCs w:val="24"/>
      <w:lang w:val="de-DE"/>
    </w:r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line="300" w:lineRule="auto"/>
      <w:ind w:left="397" w:right="397"/>
    </w:pPr>
    <w:rPr>
      <w:rFonts w:eastAsiaTheme="minorHAnsi" w:cs="Calibri"/>
      <w:b/>
      <w:bCs/>
      <w:color w:val="E6320F" w:themeColor="text2"/>
      <w:sz w:val="24"/>
      <w:szCs w:val="24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345" w:line="300" w:lineRule="auto"/>
      <w:ind w:left="397" w:right="397"/>
    </w:pPr>
    <w:rPr>
      <w:rFonts w:eastAsiaTheme="minorHAnsi" w:cs="Calibri"/>
      <w:sz w:val="24"/>
      <w:szCs w:val="24"/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pPr>
      <w:spacing w:after="345" w:line="300" w:lineRule="auto"/>
      <w:ind w:left="0"/>
    </w:pPr>
    <w:rPr>
      <w:rFonts w:eastAsiaTheme="minorHAnsi" w:cs="Calibri"/>
      <w:sz w:val="17"/>
      <w:szCs w:val="24"/>
      <w:lang w:val="de-DE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  <w:spacing w:after="345" w:line="300" w:lineRule="auto"/>
      <w:ind w:left="0"/>
    </w:pPr>
    <w:rPr>
      <w:rFonts w:eastAsiaTheme="minorHAnsi" w:cs="Calibri"/>
      <w:sz w:val="29"/>
      <w:szCs w:val="29"/>
      <w:lang w:val="de-DE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paragraph" w:styleId="Textkrper2">
    <w:name w:val="Body Text 2"/>
    <w:basedOn w:val="Standard"/>
    <w:link w:val="Textkrper2Zchn"/>
    <w:locked/>
    <w:rsid w:val="00EB209A"/>
    <w:p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B209A"/>
    <w:rPr>
      <w:rFonts w:ascii="Times New Roman" w:eastAsia="Times New Roman" w:hAnsi="Times New Roman" w:cs="Times New Roman"/>
      <w:lang w:eastAsia="de-DE"/>
    </w:rPr>
  </w:style>
  <w:style w:type="paragraph" w:customStyle="1" w:styleId="51Abs">
    <w:name w:val="51_Abs"/>
    <w:basedOn w:val="Standard"/>
    <w:link w:val="51AbsChar"/>
    <w:qFormat/>
    <w:rsid w:val="00330DC6"/>
    <w:pPr>
      <w:spacing w:before="80" w:line="220" w:lineRule="exact"/>
      <w:ind w:left="0" w:firstLine="397"/>
      <w:jc w:val="both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character" w:customStyle="1" w:styleId="51AbsChar">
    <w:name w:val="51_Abs Char"/>
    <w:link w:val="51Abs"/>
    <w:locked/>
    <w:rsid w:val="00330DC6"/>
    <w:rPr>
      <w:rFonts w:ascii="Times New Roman" w:eastAsia="Times New Roman" w:hAnsi="Times New Roman" w:cs="Times New Roman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61471711-B696-4C68-B45E-8FAB13D2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DEFLORIAN Bernhard</cp:lastModifiedBy>
  <cp:revision>3</cp:revision>
  <cp:lastPrinted>2018-09-04T12:32:00Z</cp:lastPrinted>
  <dcterms:created xsi:type="dcterms:W3CDTF">2022-09-09T10:17:00Z</dcterms:created>
  <dcterms:modified xsi:type="dcterms:W3CDTF">2022-09-09T10:20:00Z</dcterms:modified>
</cp:coreProperties>
</file>