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2D2" w:rsidRPr="004011A1" w:rsidRDefault="003512D2" w:rsidP="003512D2">
      <w:pPr>
        <w:tabs>
          <w:tab w:val="left" w:pos="9214"/>
        </w:tabs>
        <w:jc w:val="right"/>
        <w:rPr>
          <w:rFonts w:asciiTheme="minorHAnsi" w:hAnsiTheme="minorHAnsi" w:cstheme="minorHAnsi"/>
          <w:sz w:val="19"/>
          <w:szCs w:val="19"/>
        </w:rPr>
      </w:pPr>
      <w:r w:rsidRPr="004011A1">
        <w:rPr>
          <w:rFonts w:asciiTheme="minorHAnsi" w:hAnsiTheme="minorHAnsi" w:cstheme="minorHAnsi"/>
          <w:noProof/>
          <w:szCs w:val="24"/>
          <w:lang w:val="de-AT" w:eastAsia="de-AT"/>
        </w:rPr>
        <w:drawing>
          <wp:anchor distT="0" distB="0" distL="114300" distR="114300" simplePos="0" relativeHeight="251659264" behindDoc="0" locked="0" layoutInCell="1" allowOverlap="1" wp14:anchorId="65630911" wp14:editId="235FC877">
            <wp:simplePos x="0" y="0"/>
            <wp:positionH relativeFrom="column">
              <wp:posOffset>-136842</wp:posOffset>
            </wp:positionH>
            <wp:positionV relativeFrom="paragraph">
              <wp:posOffset>-118110</wp:posOffset>
            </wp:positionV>
            <wp:extent cx="3211195" cy="735965"/>
            <wp:effectExtent l="0" t="0" r="8255"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1195" cy="735965"/>
                    </a:xfrm>
                    <a:prstGeom prst="rect">
                      <a:avLst/>
                    </a:prstGeom>
                  </pic:spPr>
                </pic:pic>
              </a:graphicData>
            </a:graphic>
            <wp14:sizeRelH relativeFrom="page">
              <wp14:pctWidth>0</wp14:pctWidth>
            </wp14:sizeRelH>
            <wp14:sizeRelV relativeFrom="page">
              <wp14:pctHeight>0</wp14:pctHeight>
            </wp14:sizeRelV>
          </wp:anchor>
        </w:drawing>
      </w:r>
      <w:r w:rsidRPr="004011A1">
        <w:rPr>
          <w:rFonts w:asciiTheme="minorHAnsi" w:hAnsiTheme="minorHAnsi" w:cstheme="minorHAnsi"/>
          <w:color w:val="FF0000"/>
          <w:szCs w:val="24"/>
        </w:rPr>
        <w:t>bildung-tirol.gv.at</w:t>
      </w:r>
      <w:r w:rsidRPr="004011A1">
        <w:rPr>
          <w:rFonts w:asciiTheme="minorHAnsi" w:hAnsiTheme="minorHAnsi" w:cstheme="minorHAnsi"/>
          <w:color w:val="FF0000"/>
          <w:szCs w:val="24"/>
        </w:rPr>
        <w:br/>
      </w:r>
      <w:r w:rsidRPr="004011A1">
        <w:rPr>
          <w:rFonts w:asciiTheme="minorHAnsi" w:hAnsiTheme="minorHAnsi" w:cstheme="minorHAnsi"/>
          <w:sz w:val="19"/>
          <w:szCs w:val="19"/>
        </w:rPr>
        <w:t>Heiliggeiststraße 7</w:t>
      </w:r>
      <w:r w:rsidRPr="004011A1">
        <w:rPr>
          <w:rFonts w:asciiTheme="minorHAnsi" w:hAnsiTheme="minorHAnsi" w:cstheme="minorHAnsi"/>
          <w:sz w:val="19"/>
          <w:szCs w:val="19"/>
        </w:rPr>
        <w:br/>
        <w:t>6020 Innsbruck</w:t>
      </w:r>
      <w:r w:rsidRPr="004011A1">
        <w:rPr>
          <w:rFonts w:asciiTheme="minorHAnsi" w:hAnsiTheme="minorHAnsi" w:cstheme="minorHAnsi"/>
          <w:sz w:val="19"/>
          <w:szCs w:val="19"/>
        </w:rPr>
        <w:br/>
      </w:r>
      <w:hyperlink r:id="rId9" w:history="1">
        <w:r w:rsidRPr="004011A1">
          <w:rPr>
            <w:rFonts w:asciiTheme="minorHAnsi" w:hAnsiTheme="minorHAnsi" w:cstheme="minorHAnsi"/>
            <w:sz w:val="19"/>
            <w:szCs w:val="19"/>
          </w:rPr>
          <w:t>office@bildung-tirol.gv.at</w:t>
        </w:r>
      </w:hyperlink>
    </w:p>
    <w:p w:rsidR="00491AEE" w:rsidRPr="004011A1" w:rsidRDefault="00491AEE">
      <w:pPr>
        <w:rPr>
          <w:rFonts w:asciiTheme="minorHAnsi" w:hAnsiTheme="minorHAnsi" w:cstheme="minorHAnsi"/>
        </w:rPr>
      </w:pPr>
    </w:p>
    <w:p w:rsidR="005361D2" w:rsidRPr="004011A1" w:rsidRDefault="003512D2" w:rsidP="005361D2">
      <w:pPr>
        <w:jc w:val="right"/>
        <w:rPr>
          <w:rFonts w:asciiTheme="minorHAnsi" w:hAnsiTheme="minorHAnsi" w:cstheme="minorHAnsi"/>
          <w:sz w:val="20"/>
        </w:rPr>
      </w:pPr>
      <w:r w:rsidRPr="004011A1">
        <w:rPr>
          <w:rFonts w:asciiTheme="minorHAnsi" w:hAnsiTheme="minorHAnsi" w:cstheme="minorHAnsi"/>
          <w:sz w:val="20"/>
        </w:rPr>
        <w:t xml:space="preserve"> Jänner 2019</w:t>
      </w:r>
    </w:p>
    <w:p w:rsidR="00491AEE" w:rsidRPr="004011A1" w:rsidRDefault="00491AEE">
      <w:pPr>
        <w:rPr>
          <w:rFonts w:asciiTheme="minorHAnsi" w:hAnsiTheme="minorHAnsi" w:cstheme="minorHAnsi"/>
        </w:rPr>
      </w:pPr>
    </w:p>
    <w:p w:rsidR="00D43EB4" w:rsidRPr="004011A1" w:rsidRDefault="00946545" w:rsidP="00EA5C34">
      <w:pPr>
        <w:jc w:val="both"/>
        <w:rPr>
          <w:rFonts w:asciiTheme="minorHAnsi" w:hAnsiTheme="minorHAnsi" w:cstheme="minorHAnsi"/>
          <w:b/>
          <w:color w:val="000000"/>
          <w:szCs w:val="24"/>
        </w:rPr>
      </w:pPr>
      <w:r w:rsidRPr="004011A1">
        <w:rPr>
          <w:rFonts w:asciiTheme="minorHAnsi" w:hAnsiTheme="minorHAnsi" w:cstheme="minorHAnsi"/>
          <w:b/>
          <w:color w:val="000000"/>
          <w:szCs w:val="24"/>
        </w:rPr>
        <w:t>Verfahrensschritte bei</w:t>
      </w:r>
      <w:r w:rsidR="00EA5C34" w:rsidRPr="004011A1">
        <w:rPr>
          <w:rFonts w:asciiTheme="minorHAnsi" w:hAnsiTheme="minorHAnsi" w:cstheme="minorHAnsi"/>
          <w:b/>
          <w:color w:val="000000"/>
          <w:szCs w:val="24"/>
        </w:rPr>
        <w:t xml:space="preserve"> der Feststellung eines s</w:t>
      </w:r>
      <w:r w:rsidR="00AE06FF" w:rsidRPr="004011A1">
        <w:rPr>
          <w:rFonts w:asciiTheme="minorHAnsi" w:hAnsiTheme="minorHAnsi" w:cstheme="minorHAnsi"/>
          <w:b/>
          <w:color w:val="000000"/>
          <w:szCs w:val="24"/>
        </w:rPr>
        <w:t>onderpädagogischen Förderbedarf</w:t>
      </w:r>
      <w:r w:rsidR="00EA5C34" w:rsidRPr="004011A1">
        <w:rPr>
          <w:rFonts w:asciiTheme="minorHAnsi" w:hAnsiTheme="minorHAnsi" w:cstheme="minorHAnsi"/>
          <w:b/>
          <w:color w:val="000000"/>
          <w:szCs w:val="24"/>
        </w:rPr>
        <w:t>s</w:t>
      </w:r>
      <w:r w:rsidRPr="004011A1">
        <w:rPr>
          <w:rFonts w:asciiTheme="minorHAnsi" w:hAnsiTheme="minorHAnsi" w:cstheme="minorHAnsi"/>
          <w:b/>
          <w:color w:val="000000"/>
          <w:szCs w:val="24"/>
        </w:rPr>
        <w:t xml:space="preserve"> bei </w:t>
      </w:r>
    </w:p>
    <w:p w:rsidR="00EA5C34" w:rsidRPr="004011A1" w:rsidRDefault="00946545" w:rsidP="00EA5C34">
      <w:pPr>
        <w:jc w:val="both"/>
        <w:rPr>
          <w:rFonts w:asciiTheme="minorHAnsi" w:hAnsiTheme="minorHAnsi" w:cstheme="minorHAnsi"/>
          <w:b/>
          <w:color w:val="000000"/>
          <w:szCs w:val="24"/>
        </w:rPr>
      </w:pPr>
      <w:r w:rsidRPr="004011A1">
        <w:rPr>
          <w:rFonts w:asciiTheme="minorHAnsi" w:hAnsiTheme="minorHAnsi" w:cstheme="minorHAnsi"/>
          <w:b/>
          <w:color w:val="000000"/>
          <w:szCs w:val="24"/>
        </w:rPr>
        <w:t>Schülerinnen und Schülern</w:t>
      </w:r>
    </w:p>
    <w:p w:rsidR="007E4B77" w:rsidRPr="004011A1" w:rsidRDefault="007E4B77" w:rsidP="00EA5C34">
      <w:pPr>
        <w:jc w:val="both"/>
        <w:rPr>
          <w:rFonts w:asciiTheme="minorHAnsi" w:hAnsiTheme="minorHAnsi" w:cstheme="minorHAnsi"/>
          <w:color w:val="000000"/>
          <w:szCs w:val="24"/>
        </w:rPr>
      </w:pPr>
    </w:p>
    <w:p w:rsidR="00946545" w:rsidRPr="004011A1" w:rsidRDefault="00946545" w:rsidP="003512D2">
      <w:pPr>
        <w:pStyle w:val="Listenabsatz"/>
        <w:numPr>
          <w:ilvl w:val="0"/>
          <w:numId w:val="1"/>
        </w:numPr>
        <w:ind w:left="426" w:hanging="426"/>
        <w:jc w:val="both"/>
        <w:rPr>
          <w:rFonts w:asciiTheme="minorHAnsi" w:hAnsiTheme="minorHAnsi" w:cstheme="minorHAnsi"/>
          <w:color w:val="000000"/>
          <w:szCs w:val="24"/>
        </w:rPr>
      </w:pPr>
      <w:r w:rsidRPr="004011A1">
        <w:rPr>
          <w:rFonts w:asciiTheme="minorHAnsi" w:hAnsiTheme="minorHAnsi" w:cstheme="minorHAnsi"/>
          <w:color w:val="000000"/>
          <w:szCs w:val="24"/>
        </w:rPr>
        <w:t>Vor Feststellung eines s</w:t>
      </w:r>
      <w:r w:rsidR="007F6A4C" w:rsidRPr="004011A1">
        <w:rPr>
          <w:rFonts w:asciiTheme="minorHAnsi" w:hAnsiTheme="minorHAnsi" w:cstheme="minorHAnsi"/>
          <w:color w:val="000000"/>
          <w:szCs w:val="24"/>
        </w:rPr>
        <w:t>onderpädagogischen Förderbedarf</w:t>
      </w:r>
      <w:r w:rsidRPr="004011A1">
        <w:rPr>
          <w:rFonts w:asciiTheme="minorHAnsi" w:hAnsiTheme="minorHAnsi" w:cstheme="minorHAnsi"/>
          <w:color w:val="000000"/>
          <w:szCs w:val="24"/>
        </w:rPr>
        <w:t>s sind a</w:t>
      </w:r>
      <w:r w:rsidR="00EA5C34" w:rsidRPr="004011A1">
        <w:rPr>
          <w:rFonts w:asciiTheme="minorHAnsi" w:hAnsiTheme="minorHAnsi" w:cstheme="minorHAnsi"/>
          <w:color w:val="000000"/>
          <w:szCs w:val="24"/>
        </w:rPr>
        <w:t>lle am Schulstandort möglichen Fördermaßnahmen nachweislich aus</w:t>
      </w:r>
      <w:r w:rsidRPr="004011A1">
        <w:rPr>
          <w:rFonts w:asciiTheme="minorHAnsi" w:hAnsiTheme="minorHAnsi" w:cstheme="minorHAnsi"/>
          <w:color w:val="000000"/>
          <w:szCs w:val="24"/>
        </w:rPr>
        <w:t xml:space="preserve">zuschöpfen. </w:t>
      </w:r>
    </w:p>
    <w:p w:rsidR="008565A5" w:rsidRPr="004011A1" w:rsidRDefault="00946545" w:rsidP="003512D2">
      <w:pPr>
        <w:pStyle w:val="Listenabsatz"/>
        <w:numPr>
          <w:ilvl w:val="0"/>
          <w:numId w:val="1"/>
        </w:numPr>
        <w:ind w:left="426" w:hanging="426"/>
        <w:jc w:val="both"/>
        <w:rPr>
          <w:rFonts w:asciiTheme="minorHAnsi" w:hAnsiTheme="minorHAnsi" w:cstheme="minorHAnsi"/>
          <w:color w:val="000000"/>
          <w:szCs w:val="24"/>
        </w:rPr>
      </w:pPr>
      <w:r w:rsidRPr="004011A1">
        <w:rPr>
          <w:rFonts w:asciiTheme="minorHAnsi" w:hAnsiTheme="minorHAnsi" w:cstheme="minorHAnsi"/>
          <w:color w:val="000000"/>
          <w:szCs w:val="24"/>
        </w:rPr>
        <w:t>Haben Lehrpersonen</w:t>
      </w:r>
      <w:r w:rsidR="00EA5C34" w:rsidRPr="004011A1">
        <w:rPr>
          <w:rFonts w:asciiTheme="minorHAnsi" w:hAnsiTheme="minorHAnsi" w:cstheme="minorHAnsi"/>
          <w:color w:val="000000"/>
          <w:szCs w:val="24"/>
        </w:rPr>
        <w:t xml:space="preserve"> Grund zur Annahme, dass bei einem Schüler bzw. einer Schülerin eine Behinderung vorliegt</w:t>
      </w:r>
      <w:r w:rsidR="008565A5" w:rsidRPr="004011A1">
        <w:rPr>
          <w:rFonts w:asciiTheme="minorHAnsi" w:hAnsiTheme="minorHAnsi" w:cstheme="minorHAnsi"/>
          <w:color w:val="000000"/>
          <w:szCs w:val="24"/>
        </w:rPr>
        <w:t xml:space="preserve"> und ein sonderpädagogischer Förderbedarf festzustellen ist</w:t>
      </w:r>
      <w:r w:rsidR="00EA5C34" w:rsidRPr="004011A1">
        <w:rPr>
          <w:rFonts w:asciiTheme="minorHAnsi" w:hAnsiTheme="minorHAnsi" w:cstheme="minorHAnsi"/>
          <w:color w:val="000000"/>
          <w:szCs w:val="24"/>
        </w:rPr>
        <w:t xml:space="preserve">, ist </w:t>
      </w:r>
      <w:r w:rsidRPr="004011A1">
        <w:rPr>
          <w:rFonts w:asciiTheme="minorHAnsi" w:hAnsiTheme="minorHAnsi" w:cstheme="minorHAnsi"/>
          <w:color w:val="000000"/>
          <w:szCs w:val="24"/>
        </w:rPr>
        <w:t xml:space="preserve">über die Schulleitung </w:t>
      </w:r>
      <w:r w:rsidR="00EA5C34" w:rsidRPr="004011A1">
        <w:rPr>
          <w:rFonts w:asciiTheme="minorHAnsi" w:hAnsiTheme="minorHAnsi" w:cstheme="minorHAnsi"/>
          <w:color w:val="000000"/>
          <w:szCs w:val="24"/>
        </w:rPr>
        <w:t xml:space="preserve">umgehend </w:t>
      </w:r>
      <w:r w:rsidR="00D43EB4" w:rsidRPr="004011A1">
        <w:rPr>
          <w:rFonts w:asciiTheme="minorHAnsi" w:hAnsiTheme="minorHAnsi" w:cstheme="minorHAnsi"/>
          <w:color w:val="000000"/>
          <w:szCs w:val="24"/>
        </w:rPr>
        <w:t>Kontakt mit der Bildungsdirektion (Abteilung Recht) aufzunehmen</w:t>
      </w:r>
      <w:r w:rsidR="008565A5" w:rsidRPr="004011A1">
        <w:rPr>
          <w:rFonts w:asciiTheme="minorHAnsi" w:hAnsiTheme="minorHAnsi" w:cstheme="minorHAnsi"/>
          <w:color w:val="000000"/>
          <w:szCs w:val="24"/>
        </w:rPr>
        <w:t>.</w:t>
      </w:r>
      <w:r w:rsidR="0055286F" w:rsidRPr="004011A1">
        <w:rPr>
          <w:rFonts w:asciiTheme="minorHAnsi" w:hAnsiTheme="minorHAnsi" w:cstheme="minorHAnsi"/>
          <w:color w:val="000000"/>
          <w:szCs w:val="24"/>
        </w:rPr>
        <w:t xml:space="preserve"> Den Schulen wird empfohlen, eine Beratung durch den FIDS in Anspruch zu nehmen.</w:t>
      </w:r>
    </w:p>
    <w:p w:rsidR="00EA5C34" w:rsidRPr="004011A1" w:rsidRDefault="00D43EB4" w:rsidP="003512D2">
      <w:pPr>
        <w:pStyle w:val="Listenabsatz"/>
        <w:numPr>
          <w:ilvl w:val="0"/>
          <w:numId w:val="1"/>
        </w:numPr>
        <w:ind w:left="426" w:hanging="426"/>
        <w:jc w:val="both"/>
        <w:rPr>
          <w:rFonts w:asciiTheme="minorHAnsi" w:hAnsiTheme="minorHAnsi" w:cstheme="minorHAnsi"/>
          <w:color w:val="000000"/>
          <w:szCs w:val="24"/>
        </w:rPr>
      </w:pPr>
      <w:r w:rsidRPr="004011A1">
        <w:rPr>
          <w:rFonts w:asciiTheme="minorHAnsi" w:hAnsiTheme="minorHAnsi" w:cstheme="minorHAnsi"/>
          <w:color w:val="000000"/>
          <w:szCs w:val="24"/>
        </w:rPr>
        <w:t>Anträge auf Feststellung eines SPF</w:t>
      </w:r>
      <w:r w:rsidR="00EA5C34" w:rsidRPr="004011A1">
        <w:rPr>
          <w:rFonts w:asciiTheme="minorHAnsi" w:hAnsiTheme="minorHAnsi" w:cstheme="minorHAnsi"/>
          <w:color w:val="000000"/>
          <w:szCs w:val="24"/>
        </w:rPr>
        <w:t xml:space="preserve"> </w:t>
      </w:r>
      <w:r w:rsidRPr="004011A1">
        <w:rPr>
          <w:rFonts w:asciiTheme="minorHAnsi" w:hAnsiTheme="minorHAnsi" w:cstheme="minorHAnsi"/>
          <w:color w:val="000000"/>
          <w:szCs w:val="24"/>
        </w:rPr>
        <w:t xml:space="preserve">sind </w:t>
      </w:r>
      <w:r w:rsidR="00EA5C34" w:rsidRPr="004011A1">
        <w:rPr>
          <w:rFonts w:asciiTheme="minorHAnsi" w:hAnsiTheme="minorHAnsi" w:cstheme="minorHAnsi"/>
          <w:color w:val="000000"/>
          <w:szCs w:val="24"/>
        </w:rPr>
        <w:t>bis spätestens 1. März des jeweiligen Schuljah</w:t>
      </w:r>
      <w:r w:rsidRPr="004011A1">
        <w:rPr>
          <w:rFonts w:asciiTheme="minorHAnsi" w:hAnsiTheme="minorHAnsi" w:cstheme="minorHAnsi"/>
          <w:color w:val="000000"/>
          <w:szCs w:val="24"/>
        </w:rPr>
        <w:t>res zu stellen.</w:t>
      </w:r>
    </w:p>
    <w:p w:rsidR="000C7284" w:rsidRPr="004011A1" w:rsidRDefault="00946545" w:rsidP="003512D2">
      <w:pPr>
        <w:pStyle w:val="Listenabsatz"/>
        <w:numPr>
          <w:ilvl w:val="0"/>
          <w:numId w:val="1"/>
        </w:numPr>
        <w:ind w:left="426" w:hanging="426"/>
        <w:jc w:val="both"/>
        <w:rPr>
          <w:rFonts w:asciiTheme="minorHAnsi" w:hAnsiTheme="minorHAnsi" w:cstheme="minorHAnsi"/>
          <w:color w:val="000000"/>
          <w:szCs w:val="24"/>
        </w:rPr>
      </w:pPr>
      <w:r w:rsidRPr="004011A1">
        <w:rPr>
          <w:rFonts w:asciiTheme="minorHAnsi" w:hAnsiTheme="minorHAnsi" w:cstheme="minorHAnsi"/>
          <w:color w:val="000000"/>
          <w:szCs w:val="24"/>
        </w:rPr>
        <w:t>Berichte über die Schullaufbahn, Beurteilungen, bisherige schulische Unterstützungsmaßnahmen etc. und die pädagogischen Berichte der unterrichtenden Lehrpe</w:t>
      </w:r>
      <w:r w:rsidR="00D43EB4" w:rsidRPr="004011A1">
        <w:rPr>
          <w:rFonts w:asciiTheme="minorHAnsi" w:hAnsiTheme="minorHAnsi" w:cstheme="minorHAnsi"/>
          <w:color w:val="000000"/>
          <w:szCs w:val="24"/>
        </w:rPr>
        <w:t xml:space="preserve">rsonen bzw. von </w:t>
      </w:r>
      <w:proofErr w:type="spellStart"/>
      <w:r w:rsidR="00D43EB4" w:rsidRPr="004011A1">
        <w:rPr>
          <w:rFonts w:asciiTheme="minorHAnsi" w:hAnsiTheme="minorHAnsi" w:cstheme="minorHAnsi"/>
          <w:color w:val="000000"/>
          <w:szCs w:val="24"/>
        </w:rPr>
        <w:t>BeratungslehrerInn</w:t>
      </w:r>
      <w:r w:rsidRPr="004011A1">
        <w:rPr>
          <w:rFonts w:asciiTheme="minorHAnsi" w:hAnsiTheme="minorHAnsi" w:cstheme="minorHAnsi"/>
          <w:color w:val="000000"/>
          <w:szCs w:val="24"/>
        </w:rPr>
        <w:t>en</w:t>
      </w:r>
      <w:proofErr w:type="spellEnd"/>
      <w:r w:rsidRPr="004011A1">
        <w:rPr>
          <w:rFonts w:asciiTheme="minorHAnsi" w:hAnsiTheme="minorHAnsi" w:cstheme="minorHAnsi"/>
          <w:color w:val="000000"/>
          <w:szCs w:val="24"/>
        </w:rPr>
        <w:t xml:space="preserve"> sind </w:t>
      </w:r>
      <w:r w:rsidR="00D43EB4" w:rsidRPr="004011A1">
        <w:rPr>
          <w:rFonts w:asciiTheme="minorHAnsi" w:hAnsiTheme="minorHAnsi" w:cstheme="minorHAnsi"/>
          <w:color w:val="000000"/>
          <w:szCs w:val="24"/>
        </w:rPr>
        <w:t>möglichst mit dem</w:t>
      </w:r>
      <w:r w:rsidR="000C7284" w:rsidRPr="004011A1">
        <w:rPr>
          <w:rFonts w:asciiTheme="minorHAnsi" w:hAnsiTheme="minorHAnsi" w:cstheme="minorHAnsi"/>
          <w:color w:val="000000"/>
          <w:szCs w:val="24"/>
        </w:rPr>
        <w:t xml:space="preserve"> Antrag an </w:t>
      </w:r>
      <w:r w:rsidR="00D43EB4" w:rsidRPr="004011A1">
        <w:rPr>
          <w:rFonts w:asciiTheme="minorHAnsi" w:hAnsiTheme="minorHAnsi" w:cstheme="minorHAnsi"/>
          <w:color w:val="000000"/>
          <w:szCs w:val="24"/>
        </w:rPr>
        <w:t>die Bildungsdirektion Tirol</w:t>
      </w:r>
      <w:r w:rsidR="000C7284" w:rsidRPr="004011A1">
        <w:rPr>
          <w:rFonts w:asciiTheme="minorHAnsi" w:hAnsiTheme="minorHAnsi" w:cstheme="minorHAnsi"/>
          <w:color w:val="000000"/>
          <w:szCs w:val="24"/>
        </w:rPr>
        <w:t xml:space="preserve"> (</w:t>
      </w:r>
      <w:r w:rsidR="00D43EB4" w:rsidRPr="004011A1">
        <w:rPr>
          <w:rFonts w:asciiTheme="minorHAnsi" w:hAnsiTheme="minorHAnsi" w:cstheme="minorHAnsi"/>
          <w:color w:val="000000"/>
          <w:szCs w:val="24"/>
        </w:rPr>
        <w:t>office@bildung-tirol.gv.at</w:t>
      </w:r>
      <w:r w:rsidR="000C7284" w:rsidRPr="004011A1">
        <w:rPr>
          <w:rFonts w:asciiTheme="minorHAnsi" w:hAnsiTheme="minorHAnsi" w:cstheme="minorHAnsi"/>
          <w:color w:val="000000"/>
          <w:szCs w:val="24"/>
        </w:rPr>
        <w:t>) zu übermitteln.</w:t>
      </w:r>
      <w:r w:rsidR="008565A5" w:rsidRPr="004011A1">
        <w:rPr>
          <w:rFonts w:asciiTheme="minorHAnsi" w:hAnsiTheme="minorHAnsi" w:cstheme="minorHAnsi"/>
          <w:color w:val="000000"/>
          <w:szCs w:val="24"/>
        </w:rPr>
        <w:t xml:space="preserve"> </w:t>
      </w:r>
    </w:p>
    <w:p w:rsidR="000C7284" w:rsidRPr="004011A1" w:rsidRDefault="008565A5" w:rsidP="003512D2">
      <w:pPr>
        <w:pStyle w:val="Listenabsatz"/>
        <w:numPr>
          <w:ilvl w:val="0"/>
          <w:numId w:val="1"/>
        </w:numPr>
        <w:ind w:left="426" w:hanging="426"/>
        <w:jc w:val="both"/>
        <w:rPr>
          <w:rFonts w:asciiTheme="minorHAnsi" w:hAnsiTheme="minorHAnsi" w:cstheme="minorHAnsi"/>
          <w:color w:val="000000"/>
          <w:szCs w:val="24"/>
        </w:rPr>
      </w:pPr>
      <w:r w:rsidRPr="004011A1">
        <w:rPr>
          <w:rFonts w:asciiTheme="minorHAnsi" w:hAnsiTheme="minorHAnsi" w:cstheme="minorHAnsi"/>
          <w:color w:val="000000"/>
          <w:szCs w:val="24"/>
        </w:rPr>
        <w:t xml:space="preserve">Entsprechende Formulare </w:t>
      </w:r>
      <w:r w:rsidR="000C7284" w:rsidRPr="004011A1">
        <w:rPr>
          <w:rFonts w:asciiTheme="minorHAnsi" w:hAnsiTheme="minorHAnsi" w:cstheme="minorHAnsi"/>
          <w:color w:val="000000"/>
          <w:szCs w:val="24"/>
        </w:rPr>
        <w:t xml:space="preserve">für Erziehungsberechtigte, Schulleitungen und Berichte </w:t>
      </w:r>
      <w:r w:rsidR="001F1FD1" w:rsidRPr="004011A1">
        <w:rPr>
          <w:rFonts w:asciiTheme="minorHAnsi" w:hAnsiTheme="minorHAnsi" w:cstheme="minorHAnsi"/>
          <w:color w:val="000000"/>
          <w:szCs w:val="24"/>
        </w:rPr>
        <w:t xml:space="preserve">von Lehrpersonen </w:t>
      </w:r>
      <w:r w:rsidR="00D43EB4" w:rsidRPr="004011A1">
        <w:rPr>
          <w:rFonts w:asciiTheme="minorHAnsi" w:hAnsiTheme="minorHAnsi" w:cstheme="minorHAnsi"/>
          <w:color w:val="000000"/>
          <w:szCs w:val="24"/>
        </w:rPr>
        <w:t xml:space="preserve">sind unter </w:t>
      </w:r>
      <w:hyperlink r:id="rId10" w:history="1">
        <w:r w:rsidR="00ED5401" w:rsidRPr="004011A1">
          <w:rPr>
            <w:rStyle w:val="Hyperlink"/>
            <w:rFonts w:asciiTheme="minorHAnsi" w:hAnsiTheme="minorHAnsi" w:cstheme="minorHAnsi"/>
            <w:szCs w:val="24"/>
          </w:rPr>
          <w:t>www.bildung-tirol.gv.at</w:t>
        </w:r>
      </w:hyperlink>
      <w:r w:rsidR="00ED5401" w:rsidRPr="004011A1">
        <w:rPr>
          <w:rFonts w:asciiTheme="minorHAnsi" w:hAnsiTheme="minorHAnsi" w:cstheme="minorHAnsi"/>
          <w:color w:val="000000"/>
          <w:szCs w:val="24"/>
        </w:rPr>
        <w:t xml:space="preserve"> abrufbar.</w:t>
      </w:r>
    </w:p>
    <w:p w:rsidR="000C7284" w:rsidRPr="004011A1" w:rsidRDefault="00ED5401" w:rsidP="003512D2">
      <w:pPr>
        <w:pStyle w:val="Listenabsatz"/>
        <w:numPr>
          <w:ilvl w:val="0"/>
          <w:numId w:val="1"/>
        </w:numPr>
        <w:ind w:left="426" w:hanging="426"/>
        <w:jc w:val="both"/>
        <w:rPr>
          <w:rFonts w:asciiTheme="minorHAnsi" w:hAnsiTheme="minorHAnsi" w:cstheme="minorHAnsi"/>
          <w:color w:val="000000"/>
          <w:szCs w:val="24"/>
        </w:rPr>
      </w:pPr>
      <w:r w:rsidRPr="004011A1">
        <w:rPr>
          <w:rFonts w:asciiTheme="minorHAnsi" w:hAnsiTheme="minorHAnsi" w:cstheme="minorHAnsi"/>
          <w:color w:val="000000"/>
          <w:szCs w:val="24"/>
        </w:rPr>
        <w:t>Nach einer formalen Vorprüfung holt d</w:t>
      </w:r>
      <w:r w:rsidR="000C7284" w:rsidRPr="004011A1">
        <w:rPr>
          <w:rFonts w:asciiTheme="minorHAnsi" w:hAnsiTheme="minorHAnsi" w:cstheme="minorHAnsi"/>
          <w:color w:val="000000"/>
          <w:szCs w:val="24"/>
        </w:rPr>
        <w:t xml:space="preserve">ie </w:t>
      </w:r>
      <w:r w:rsidRPr="004011A1">
        <w:rPr>
          <w:rFonts w:asciiTheme="minorHAnsi" w:hAnsiTheme="minorHAnsi" w:cstheme="minorHAnsi"/>
          <w:color w:val="000000"/>
          <w:szCs w:val="24"/>
        </w:rPr>
        <w:t>Bildungsdirektion</w:t>
      </w:r>
      <w:r w:rsidR="000C7284" w:rsidRPr="004011A1">
        <w:rPr>
          <w:rFonts w:asciiTheme="minorHAnsi" w:hAnsiTheme="minorHAnsi" w:cstheme="minorHAnsi"/>
          <w:color w:val="000000"/>
          <w:szCs w:val="24"/>
        </w:rPr>
        <w:t xml:space="preserve"> </w:t>
      </w:r>
      <w:r w:rsidR="001F1FD1" w:rsidRPr="004011A1">
        <w:rPr>
          <w:rFonts w:asciiTheme="minorHAnsi" w:hAnsiTheme="minorHAnsi" w:cstheme="minorHAnsi"/>
          <w:color w:val="000000"/>
          <w:szCs w:val="24"/>
        </w:rPr>
        <w:t xml:space="preserve">für die Entscheidung </w:t>
      </w:r>
      <w:r w:rsidRPr="004011A1">
        <w:rPr>
          <w:rFonts w:asciiTheme="minorHAnsi" w:hAnsiTheme="minorHAnsi" w:cstheme="minorHAnsi"/>
          <w:color w:val="000000"/>
          <w:szCs w:val="24"/>
        </w:rPr>
        <w:t xml:space="preserve">(weitere) </w:t>
      </w:r>
      <w:r w:rsidR="000C7284" w:rsidRPr="004011A1">
        <w:rPr>
          <w:rFonts w:asciiTheme="minorHAnsi" w:hAnsiTheme="minorHAnsi" w:cstheme="minorHAnsi"/>
          <w:color w:val="000000"/>
          <w:szCs w:val="24"/>
        </w:rPr>
        <w:t>Gutachten ein</w:t>
      </w:r>
      <w:r w:rsidR="001F1FD1" w:rsidRPr="004011A1">
        <w:rPr>
          <w:rFonts w:asciiTheme="minorHAnsi" w:hAnsiTheme="minorHAnsi" w:cstheme="minorHAnsi"/>
          <w:color w:val="000000"/>
          <w:szCs w:val="24"/>
        </w:rPr>
        <w:t xml:space="preserve">. </w:t>
      </w:r>
      <w:r w:rsidRPr="004011A1">
        <w:rPr>
          <w:rFonts w:asciiTheme="minorHAnsi" w:hAnsiTheme="minorHAnsi" w:cstheme="minorHAnsi"/>
          <w:color w:val="000000"/>
          <w:szCs w:val="24"/>
        </w:rPr>
        <w:t xml:space="preserve">Dies können medizinische, schulpsychologische und sonderpädagogische Gutachten sein. </w:t>
      </w:r>
    </w:p>
    <w:p w:rsidR="00ED5401" w:rsidRPr="004011A1" w:rsidRDefault="00ED5401" w:rsidP="003512D2">
      <w:pPr>
        <w:pStyle w:val="Listenabsatz"/>
        <w:numPr>
          <w:ilvl w:val="0"/>
          <w:numId w:val="1"/>
        </w:numPr>
        <w:ind w:left="426" w:hanging="426"/>
        <w:jc w:val="both"/>
        <w:rPr>
          <w:rFonts w:asciiTheme="minorHAnsi" w:hAnsiTheme="minorHAnsi" w:cstheme="minorHAnsi"/>
          <w:color w:val="000000"/>
          <w:szCs w:val="24"/>
        </w:rPr>
      </w:pPr>
      <w:r w:rsidRPr="004011A1">
        <w:rPr>
          <w:rFonts w:asciiTheme="minorHAnsi" w:hAnsiTheme="minorHAnsi" w:cstheme="minorHAnsi"/>
          <w:color w:val="000000"/>
          <w:szCs w:val="24"/>
        </w:rPr>
        <w:t>Vor Bescheiderlassung erhalten die Erziehungsberechtigten im Rahmen eines Parteingehörs</w:t>
      </w:r>
      <w:bookmarkStart w:id="0" w:name="_GoBack"/>
      <w:bookmarkEnd w:id="0"/>
      <w:r w:rsidRPr="004011A1">
        <w:rPr>
          <w:rFonts w:asciiTheme="minorHAnsi" w:hAnsiTheme="minorHAnsi" w:cstheme="minorHAnsi"/>
          <w:color w:val="000000"/>
          <w:szCs w:val="24"/>
        </w:rPr>
        <w:t xml:space="preserve"> die Möglichkeit, eine schriftliche Stellungnahme abzugeben oder im Rahmen eines Beratungsgespräches die eingeholten Gutachten und weitere Verfahrensschritte zu besprechen.</w:t>
      </w:r>
    </w:p>
    <w:p w:rsidR="00EA5C34" w:rsidRPr="004011A1" w:rsidRDefault="00AF0040" w:rsidP="003512D2">
      <w:pPr>
        <w:pStyle w:val="Listenabsatz"/>
        <w:numPr>
          <w:ilvl w:val="0"/>
          <w:numId w:val="1"/>
        </w:numPr>
        <w:ind w:left="426" w:hanging="426"/>
        <w:jc w:val="both"/>
        <w:rPr>
          <w:rFonts w:asciiTheme="minorHAnsi" w:hAnsiTheme="minorHAnsi" w:cstheme="minorHAnsi"/>
          <w:color w:val="000000"/>
          <w:szCs w:val="24"/>
        </w:rPr>
      </w:pPr>
      <w:r w:rsidRPr="004011A1">
        <w:rPr>
          <w:rFonts w:asciiTheme="minorHAnsi" w:hAnsiTheme="minorHAnsi" w:cstheme="minorHAnsi"/>
          <w:color w:val="000000"/>
          <w:szCs w:val="24"/>
        </w:rPr>
        <w:t xml:space="preserve">Die </w:t>
      </w:r>
      <w:r w:rsidR="00EA5C34" w:rsidRPr="004011A1">
        <w:rPr>
          <w:rFonts w:asciiTheme="minorHAnsi" w:hAnsiTheme="minorHAnsi" w:cstheme="minorHAnsi"/>
          <w:color w:val="000000"/>
          <w:szCs w:val="24"/>
        </w:rPr>
        <w:t xml:space="preserve">Erstellung des Bescheides erfolgt durch </w:t>
      </w:r>
      <w:r w:rsidRPr="004011A1">
        <w:rPr>
          <w:rFonts w:asciiTheme="minorHAnsi" w:hAnsiTheme="minorHAnsi" w:cstheme="minorHAnsi"/>
          <w:color w:val="000000"/>
          <w:szCs w:val="24"/>
        </w:rPr>
        <w:t>die Bildungsdirektion (Abteilung Recht).</w:t>
      </w:r>
    </w:p>
    <w:p w:rsidR="00EA5C34" w:rsidRPr="004011A1" w:rsidRDefault="00AF0040" w:rsidP="003512D2">
      <w:pPr>
        <w:pStyle w:val="Listenabsatz"/>
        <w:numPr>
          <w:ilvl w:val="0"/>
          <w:numId w:val="1"/>
        </w:numPr>
        <w:ind w:left="426" w:hanging="426"/>
        <w:jc w:val="both"/>
        <w:rPr>
          <w:rFonts w:asciiTheme="minorHAnsi" w:hAnsiTheme="minorHAnsi" w:cstheme="minorHAnsi"/>
          <w:color w:val="000000"/>
          <w:szCs w:val="24"/>
        </w:rPr>
      </w:pPr>
      <w:r w:rsidRPr="004011A1">
        <w:rPr>
          <w:rFonts w:asciiTheme="minorHAnsi" w:hAnsiTheme="minorHAnsi" w:cstheme="minorHAnsi"/>
          <w:color w:val="000000"/>
          <w:szCs w:val="24"/>
        </w:rPr>
        <w:t xml:space="preserve">Bei der </w:t>
      </w:r>
      <w:r w:rsidR="00EA5C34" w:rsidRPr="004011A1">
        <w:rPr>
          <w:rFonts w:asciiTheme="minorHAnsi" w:hAnsiTheme="minorHAnsi" w:cstheme="minorHAnsi"/>
          <w:color w:val="000000"/>
          <w:szCs w:val="24"/>
        </w:rPr>
        <w:t xml:space="preserve">Planung der weiteren Maßnahmen </w:t>
      </w:r>
      <w:r w:rsidRPr="004011A1">
        <w:rPr>
          <w:rFonts w:asciiTheme="minorHAnsi" w:hAnsiTheme="minorHAnsi" w:cstheme="minorHAnsi"/>
          <w:color w:val="000000"/>
          <w:szCs w:val="24"/>
        </w:rPr>
        <w:t>wird die Schule vom</w:t>
      </w:r>
      <w:r w:rsidR="00EA5C34" w:rsidRPr="004011A1">
        <w:rPr>
          <w:rFonts w:asciiTheme="minorHAnsi" w:hAnsiTheme="minorHAnsi" w:cstheme="minorHAnsi"/>
          <w:color w:val="000000"/>
          <w:szCs w:val="24"/>
        </w:rPr>
        <w:t xml:space="preserve"> </w:t>
      </w:r>
      <w:r w:rsidR="008565A5" w:rsidRPr="004011A1">
        <w:rPr>
          <w:rFonts w:asciiTheme="minorHAnsi" w:hAnsiTheme="minorHAnsi" w:cstheme="minorHAnsi"/>
          <w:color w:val="000000"/>
          <w:szCs w:val="24"/>
        </w:rPr>
        <w:t>Fachberei</w:t>
      </w:r>
      <w:r w:rsidRPr="004011A1">
        <w:rPr>
          <w:rFonts w:asciiTheme="minorHAnsi" w:hAnsiTheme="minorHAnsi" w:cstheme="minorHAnsi"/>
          <w:color w:val="000000"/>
          <w:szCs w:val="24"/>
        </w:rPr>
        <w:t>ch</w:t>
      </w:r>
      <w:r w:rsidR="008565A5" w:rsidRPr="004011A1">
        <w:rPr>
          <w:rFonts w:asciiTheme="minorHAnsi" w:hAnsiTheme="minorHAnsi" w:cstheme="minorHAnsi"/>
          <w:color w:val="000000"/>
          <w:szCs w:val="24"/>
        </w:rPr>
        <w:t xml:space="preserve"> Inklusion, Diversi</w:t>
      </w:r>
      <w:r w:rsidRPr="004011A1">
        <w:rPr>
          <w:rFonts w:asciiTheme="minorHAnsi" w:hAnsiTheme="minorHAnsi" w:cstheme="minorHAnsi"/>
          <w:color w:val="000000"/>
          <w:szCs w:val="24"/>
        </w:rPr>
        <w:t>tät und Sonderpädagogik unterstützt.</w:t>
      </w:r>
    </w:p>
    <w:p w:rsidR="00EA5C34" w:rsidRPr="004011A1" w:rsidRDefault="00EA5C34" w:rsidP="00EA5C34">
      <w:pPr>
        <w:pStyle w:val="Listenabsatz"/>
        <w:jc w:val="both"/>
        <w:rPr>
          <w:rFonts w:asciiTheme="minorHAnsi" w:hAnsiTheme="minorHAnsi" w:cstheme="minorHAnsi"/>
          <w:color w:val="000000"/>
          <w:szCs w:val="24"/>
        </w:rPr>
      </w:pPr>
    </w:p>
    <w:p w:rsidR="004B64FB" w:rsidRPr="004011A1" w:rsidRDefault="00EA5C34" w:rsidP="005361D2">
      <w:pPr>
        <w:autoSpaceDE w:val="0"/>
        <w:autoSpaceDN w:val="0"/>
        <w:adjustRightInd w:val="0"/>
        <w:jc w:val="both"/>
        <w:rPr>
          <w:rFonts w:asciiTheme="minorHAnsi" w:hAnsiTheme="minorHAnsi" w:cstheme="minorHAnsi"/>
          <w:b/>
          <w:color w:val="000000"/>
          <w:szCs w:val="24"/>
        </w:rPr>
      </w:pPr>
      <w:r w:rsidRPr="004011A1">
        <w:rPr>
          <w:rFonts w:asciiTheme="minorHAnsi" w:hAnsiTheme="minorHAnsi" w:cstheme="minorHAnsi"/>
          <w:iCs/>
          <w:szCs w:val="24"/>
          <w:lang w:eastAsia="de-AT"/>
        </w:rPr>
        <w:t xml:space="preserve">Sonderpädagogischer Förderbedarf gem. § 8 Schulpflichtgesetz liegt vor, wenn eine Schülerin bzw. ein Schüler infolge </w:t>
      </w:r>
      <w:r w:rsidR="004B64FB" w:rsidRPr="004011A1">
        <w:rPr>
          <w:rFonts w:asciiTheme="minorHAnsi" w:hAnsiTheme="minorHAnsi" w:cstheme="minorHAnsi"/>
          <w:iCs/>
          <w:szCs w:val="24"/>
          <w:lang w:eastAsia="de-AT"/>
        </w:rPr>
        <w:t>einer</w:t>
      </w:r>
      <w:r w:rsidRPr="004011A1">
        <w:rPr>
          <w:rFonts w:asciiTheme="minorHAnsi" w:hAnsiTheme="minorHAnsi" w:cstheme="minorHAnsi"/>
          <w:iCs/>
          <w:szCs w:val="24"/>
          <w:lang w:eastAsia="de-AT"/>
        </w:rPr>
        <w:t xml:space="preserve"> Behinderung dem Unterricht in der Volk</w:t>
      </w:r>
      <w:r w:rsidR="004C449E" w:rsidRPr="004011A1">
        <w:rPr>
          <w:rFonts w:asciiTheme="minorHAnsi" w:hAnsiTheme="minorHAnsi" w:cstheme="minorHAnsi"/>
          <w:iCs/>
          <w:szCs w:val="24"/>
          <w:lang w:eastAsia="de-AT"/>
        </w:rPr>
        <w:t>s</w:t>
      </w:r>
      <w:r w:rsidRPr="004011A1">
        <w:rPr>
          <w:rFonts w:asciiTheme="minorHAnsi" w:hAnsiTheme="minorHAnsi" w:cstheme="minorHAnsi"/>
          <w:iCs/>
          <w:szCs w:val="24"/>
          <w:lang w:eastAsia="de-AT"/>
        </w:rPr>
        <w:t xml:space="preserve">schule, Neuen Mittelschule oder der Polytechnischen Schule ohne sonderpädagogische Förderung nicht zu folgen vermag. </w:t>
      </w:r>
      <w:r w:rsidR="004B64FB" w:rsidRPr="004011A1">
        <w:rPr>
          <w:rFonts w:asciiTheme="minorHAnsi" w:hAnsiTheme="minorHAnsi" w:cstheme="minorHAnsi"/>
          <w:szCs w:val="24"/>
        </w:rPr>
        <w:t>Behinderung im Sinne des Gesetzes ist die Auswirkung einer nicht nur vorübergehenden körperlichen, geistigen oder psychischen Funktionsbeeinträchtigung oder Beeinträchtigung der Sinnesfunktionen, die geeignet ist, die Teilhabe am Unterricht zu erschweren. Als nicht nur vorübergehend gilt ein Zeitraum von mehr als voraussichtlich sechs Monaten.</w:t>
      </w:r>
      <w:r w:rsidR="003512D2" w:rsidRPr="004011A1">
        <w:rPr>
          <w:rFonts w:asciiTheme="minorHAnsi" w:hAnsiTheme="minorHAnsi" w:cstheme="minorHAnsi"/>
          <w:szCs w:val="24"/>
        </w:rPr>
        <w:t xml:space="preserve"> </w:t>
      </w:r>
      <w:r w:rsidRPr="004011A1">
        <w:rPr>
          <w:rFonts w:asciiTheme="minorHAnsi" w:hAnsiTheme="minorHAnsi" w:cstheme="minorHAnsi"/>
          <w:szCs w:val="24"/>
          <w:lang w:eastAsia="de-AT"/>
        </w:rPr>
        <w:t xml:space="preserve">Daraus ergibt sich, dass sonderpädagogischer Förderbedarf auf eine festgestellte Behinderung einer Schülerin bzw. eines Schülers zurückzuführen sein muss. </w:t>
      </w:r>
      <w:r w:rsidRPr="004011A1">
        <w:rPr>
          <w:rFonts w:asciiTheme="minorHAnsi" w:hAnsiTheme="minorHAnsi" w:cstheme="minorHAnsi"/>
          <w:iCs/>
          <w:szCs w:val="24"/>
          <w:lang w:eastAsia="de-AT"/>
        </w:rPr>
        <w:t>Ungenügende Schulleistungen oder mangelnde Kenntnis der Unterrichtssprache begründen keinen sonderpädagogischen Förderbedarf</w:t>
      </w:r>
      <w:r w:rsidR="008565A5" w:rsidRPr="004011A1">
        <w:rPr>
          <w:rFonts w:asciiTheme="minorHAnsi" w:hAnsiTheme="minorHAnsi" w:cstheme="minorHAnsi"/>
          <w:szCs w:val="24"/>
          <w:lang w:eastAsia="de-AT"/>
        </w:rPr>
        <w:t>.</w:t>
      </w:r>
    </w:p>
    <w:sectPr w:rsidR="004B64FB" w:rsidRPr="004011A1" w:rsidSect="009D0F04">
      <w:headerReference w:type="first" r:id="rId11"/>
      <w:pgSz w:w="11907" w:h="16840"/>
      <w:pgMar w:top="1418" w:right="851" w:bottom="1134"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3BE" w:rsidRDefault="006123BE">
      <w:r>
        <w:separator/>
      </w:r>
    </w:p>
  </w:endnote>
  <w:endnote w:type="continuationSeparator" w:id="0">
    <w:p w:rsidR="006123BE" w:rsidRDefault="0061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3BE" w:rsidRDefault="006123BE">
      <w:r>
        <w:separator/>
      </w:r>
    </w:p>
  </w:footnote>
  <w:footnote w:type="continuationSeparator" w:id="0">
    <w:p w:rsidR="006123BE" w:rsidRDefault="0061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E41" w:rsidRDefault="00971E41">
    <w:pPr>
      <w:pStyle w:val="Kopfzeile"/>
    </w:pPr>
  </w:p>
  <w:p w:rsidR="00971E41" w:rsidRDefault="00971E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B269E"/>
    <w:multiLevelType w:val="hybridMultilevel"/>
    <w:tmpl w:val="4ECC3A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activeWritingStyle w:appName="MSWord" w:lang="de-DE" w:vendorID="64" w:dllVersion="131078" w:nlCheck="1" w:checkStyle="0"/>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_Akt.Barcode" w:val="Akt.Barcode"/>
    <w:docVar w:name="vd_LSR_T.Geschäftszahl" w:val="133.10/0034-allg/2016"/>
    <w:docVar w:name="vd_PersAkt.Approbant" w:val="PersAkt.Approbant"/>
    <w:docVar w:name="vd_Persakt.Geschlecht_e_er" w:val="Persakt.Geschlecht_e_er"/>
    <w:docVar w:name="vd_Persakt.Geschlecht_er_erin" w:val="Persakt.Geschlecht_er_erin"/>
    <w:docVar w:name="vd_Persakt.Name" w:val="Persakt.Name"/>
    <w:docVar w:name="vd_Persakt.Stammschule.Kurzbezeichnung" w:val="Persakt.Stammschule.Kurzbezeichnung"/>
    <w:docVar w:name="vd_PersAkt.StammSchule1.Adresse" w:val="PersAkt.StammSchule1.Adresse"/>
    <w:docVar w:name="vd_Persakt.StammSchule1.Name" w:val="Persakt.StammSchule1.Name"/>
    <w:docVar w:name="vd_PersAkt.StammSchule1.ORT" w:val="PersAkt.StammSchule1.ORT"/>
    <w:docVar w:name="vd_PersAkt.StammSchule1.PLZ" w:val="PersAkt.StammSchule1.PLZ"/>
    <w:docVar w:name="vd_Persakt.SVNR" w:val="Persakt.SVNR"/>
    <w:docVar w:name="vd_VDUSER.Name" w:val="VDUSER.Name"/>
    <w:docVar w:name="vd_VDUSER-email" w:val="VDUSER-email"/>
    <w:docVar w:name="vd_VDUSER-Klappe" w:val="VDUSER-Klappe"/>
    <w:docVar w:name="vdDocID" w:val="63842438"/>
  </w:docVars>
  <w:rsids>
    <w:rsidRoot w:val="006123BE"/>
    <w:rsid w:val="000321F9"/>
    <w:rsid w:val="00036825"/>
    <w:rsid w:val="000C7284"/>
    <w:rsid w:val="001023D6"/>
    <w:rsid w:val="00116B53"/>
    <w:rsid w:val="00166FA7"/>
    <w:rsid w:val="001A5ECF"/>
    <w:rsid w:val="001F1FD1"/>
    <w:rsid w:val="002530BD"/>
    <w:rsid w:val="00254CDB"/>
    <w:rsid w:val="002917BB"/>
    <w:rsid w:val="002964BC"/>
    <w:rsid w:val="002A0945"/>
    <w:rsid w:val="002C2924"/>
    <w:rsid w:val="00302BCE"/>
    <w:rsid w:val="00305728"/>
    <w:rsid w:val="00332288"/>
    <w:rsid w:val="003512D2"/>
    <w:rsid w:val="00352A3B"/>
    <w:rsid w:val="00367A23"/>
    <w:rsid w:val="003A6E24"/>
    <w:rsid w:val="003F297C"/>
    <w:rsid w:val="004011A1"/>
    <w:rsid w:val="00402923"/>
    <w:rsid w:val="0045059F"/>
    <w:rsid w:val="0049191D"/>
    <w:rsid w:val="00491AEE"/>
    <w:rsid w:val="004B64FB"/>
    <w:rsid w:val="004C449E"/>
    <w:rsid w:val="004F7998"/>
    <w:rsid w:val="005361D2"/>
    <w:rsid w:val="0055286F"/>
    <w:rsid w:val="00560C42"/>
    <w:rsid w:val="005E73A9"/>
    <w:rsid w:val="006123BE"/>
    <w:rsid w:val="00613C76"/>
    <w:rsid w:val="00642D25"/>
    <w:rsid w:val="00677F3F"/>
    <w:rsid w:val="006F7E47"/>
    <w:rsid w:val="00714F07"/>
    <w:rsid w:val="007E4B77"/>
    <w:rsid w:val="007F6A4C"/>
    <w:rsid w:val="00823D95"/>
    <w:rsid w:val="008565A5"/>
    <w:rsid w:val="00860F1C"/>
    <w:rsid w:val="008A1756"/>
    <w:rsid w:val="008A27BD"/>
    <w:rsid w:val="00914605"/>
    <w:rsid w:val="00946545"/>
    <w:rsid w:val="009624E2"/>
    <w:rsid w:val="0096564F"/>
    <w:rsid w:val="00971E41"/>
    <w:rsid w:val="00976FCF"/>
    <w:rsid w:val="009778B5"/>
    <w:rsid w:val="0099287B"/>
    <w:rsid w:val="009D0F04"/>
    <w:rsid w:val="009E6DFF"/>
    <w:rsid w:val="00A0181F"/>
    <w:rsid w:val="00A976E6"/>
    <w:rsid w:val="00AD4A28"/>
    <w:rsid w:val="00AE06FF"/>
    <w:rsid w:val="00AF0040"/>
    <w:rsid w:val="00B123D4"/>
    <w:rsid w:val="00B67F3F"/>
    <w:rsid w:val="00B866B8"/>
    <w:rsid w:val="00B91D4D"/>
    <w:rsid w:val="00BB25F8"/>
    <w:rsid w:val="00C17951"/>
    <w:rsid w:val="00C336FF"/>
    <w:rsid w:val="00C5608A"/>
    <w:rsid w:val="00C6564E"/>
    <w:rsid w:val="00C66015"/>
    <w:rsid w:val="00CA07B2"/>
    <w:rsid w:val="00CF24CC"/>
    <w:rsid w:val="00D43EB4"/>
    <w:rsid w:val="00D63CAA"/>
    <w:rsid w:val="00D702F8"/>
    <w:rsid w:val="00DA0021"/>
    <w:rsid w:val="00DA7029"/>
    <w:rsid w:val="00DE68DB"/>
    <w:rsid w:val="00E95871"/>
    <w:rsid w:val="00EA5C34"/>
    <w:rsid w:val="00ED5401"/>
    <w:rsid w:val="00F03ADF"/>
    <w:rsid w:val="00F07AB2"/>
    <w:rsid w:val="00F22065"/>
    <w:rsid w:val="00F644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E35130C9-0E00-48C9-BEAB-91FF9CB9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de-DE" w:eastAsia="de-DE"/>
    </w:rPr>
  </w:style>
  <w:style w:type="paragraph" w:styleId="berschrift1">
    <w:name w:val="heading 1"/>
    <w:basedOn w:val="Standard"/>
    <w:next w:val="Standard"/>
    <w:qFormat/>
    <w:pPr>
      <w:keepNext/>
      <w:jc w:val="center"/>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rsid w:val="00F03ADF"/>
    <w:rPr>
      <w:rFonts w:ascii="Tahoma" w:hAnsi="Tahoma" w:cs="Tahoma"/>
      <w:sz w:val="16"/>
      <w:szCs w:val="16"/>
    </w:rPr>
  </w:style>
  <w:style w:type="character" w:customStyle="1" w:styleId="SprechblasentextZchn">
    <w:name w:val="Sprechblasentext Zchn"/>
    <w:basedOn w:val="Absatz-Standardschriftart"/>
    <w:link w:val="Sprechblasentext"/>
    <w:rsid w:val="00F03ADF"/>
    <w:rPr>
      <w:rFonts w:ascii="Tahoma" w:hAnsi="Tahoma" w:cs="Tahoma"/>
      <w:sz w:val="16"/>
      <w:szCs w:val="16"/>
      <w:lang w:val="de-DE" w:eastAsia="de-DE"/>
    </w:rPr>
  </w:style>
  <w:style w:type="character" w:customStyle="1" w:styleId="FuzeileZchn">
    <w:name w:val="Fußzeile Zchn"/>
    <w:basedOn w:val="Absatz-Standardschriftart"/>
    <w:link w:val="Fuzeile"/>
    <w:uiPriority w:val="99"/>
    <w:rsid w:val="009D0F04"/>
    <w:rPr>
      <w:sz w:val="24"/>
      <w:lang w:val="de-DE" w:eastAsia="de-DE"/>
    </w:rPr>
  </w:style>
  <w:style w:type="character" w:styleId="Hyperlink">
    <w:name w:val="Hyperlink"/>
    <w:basedOn w:val="Absatz-Standardschriftart"/>
    <w:uiPriority w:val="99"/>
    <w:unhideWhenUsed/>
    <w:rsid w:val="009D0F04"/>
    <w:rPr>
      <w:color w:val="0000FF" w:themeColor="hyperlink"/>
      <w:u w:val="single"/>
    </w:rPr>
  </w:style>
  <w:style w:type="character" w:customStyle="1" w:styleId="KopfzeileZchn">
    <w:name w:val="Kopfzeile Zchn"/>
    <w:basedOn w:val="Absatz-Standardschriftart"/>
    <w:link w:val="Kopfzeile"/>
    <w:uiPriority w:val="99"/>
    <w:rsid w:val="009778B5"/>
    <w:rPr>
      <w:sz w:val="24"/>
      <w:lang w:val="de-DE" w:eastAsia="de-DE"/>
    </w:rPr>
  </w:style>
  <w:style w:type="paragraph" w:styleId="Listenabsatz">
    <w:name w:val="List Paragraph"/>
    <w:basedOn w:val="Standard"/>
    <w:uiPriority w:val="34"/>
    <w:qFormat/>
    <w:rsid w:val="00EA5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ildung-tirol.gv.at" TargetMode="External"/><Relationship Id="rId4" Type="http://schemas.openxmlformats.org/officeDocument/2006/relationships/settings" Target="settings.xml"/><Relationship Id="rId9" Type="http://schemas.openxmlformats.org/officeDocument/2006/relationships/hyperlink" Target="mailto:office@bildung-tirol.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A0B61-E351-4D1B-93FE-065210E6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28. April 1997Bei Rückfragen: Durchwahl #SachbearbeiterIn: #Zahl: #</vt:lpstr>
    </vt:vector>
  </TitlesOfParts>
  <Company>Landesschulrat für Tirol</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1997Bei Rückfragen: Durchwahl #SachbearbeiterIn: #Zahl: #</dc:title>
  <dc:creator>Sigrid Glantschnig</dc:creator>
  <cp:lastModifiedBy>LABECK Gudrun</cp:lastModifiedBy>
  <cp:revision>9</cp:revision>
  <cp:lastPrinted>2016-11-21T16:34:00Z</cp:lastPrinted>
  <dcterms:created xsi:type="dcterms:W3CDTF">2018-12-11T10:19:00Z</dcterms:created>
  <dcterms:modified xsi:type="dcterms:W3CDTF">2020-03-13T08:01:00Z</dcterms:modified>
</cp:coreProperties>
</file>